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8B02A" w14:textId="36513A20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Спрашивали</w:t>
      </w:r>
      <w:r w:rsidR="005B61AF">
        <w:rPr>
          <w:color w:val="000000"/>
          <w:sz w:val="26"/>
          <w:szCs w:val="26"/>
          <w:lang w:eastAsia="ar-SA"/>
        </w:rPr>
        <w:t>?</w:t>
      </w:r>
      <w:r>
        <w:rPr>
          <w:color w:val="000000"/>
          <w:sz w:val="26"/>
          <w:szCs w:val="26"/>
          <w:lang w:eastAsia="ar-SA"/>
        </w:rPr>
        <w:t xml:space="preserve"> Отвечаем</w:t>
      </w:r>
      <w:r w:rsidR="00696324">
        <w:rPr>
          <w:color w:val="000000"/>
          <w:sz w:val="26"/>
          <w:szCs w:val="26"/>
          <w:lang w:eastAsia="ar-SA"/>
        </w:rPr>
        <w:t>!</w:t>
      </w:r>
    </w:p>
    <w:p w14:paraId="652FABD9" w14:textId="70E095F2" w:rsidR="00696324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55757211" w14:textId="1053AAA9" w:rsidR="00D150BA" w:rsidRDefault="007043FE" w:rsidP="00BE25FA">
      <w:pPr>
        <w:suppressAutoHyphens/>
        <w:spacing w:line="100" w:lineRule="atLeast"/>
        <w:ind w:firstLine="540"/>
        <w:jc w:val="center"/>
        <w:rPr>
          <w:color w:val="000000"/>
          <w:sz w:val="26"/>
          <w:szCs w:val="26"/>
          <w:lang w:eastAsia="ar-SA"/>
        </w:rPr>
      </w:pPr>
      <w:bookmarkStart w:id="0" w:name="_GoBack"/>
      <w:r>
        <w:rPr>
          <w:b/>
          <w:bCs/>
          <w:color w:val="000000"/>
          <w:sz w:val="26"/>
          <w:szCs w:val="26"/>
          <w:lang w:eastAsia="ar-SA"/>
        </w:rPr>
        <w:t>Может ли работодатель установить порядок стимулирующих выплат, какими критериями пользоваться</w:t>
      </w:r>
      <w:r w:rsidR="0006188C">
        <w:rPr>
          <w:b/>
          <w:bCs/>
          <w:color w:val="000000"/>
          <w:sz w:val="26"/>
          <w:szCs w:val="26"/>
          <w:lang w:eastAsia="ar-SA"/>
        </w:rPr>
        <w:t>?</w:t>
      </w:r>
      <w:r w:rsidR="00AC5306">
        <w:rPr>
          <w:b/>
          <w:bCs/>
          <w:color w:val="000000"/>
          <w:sz w:val="26"/>
          <w:szCs w:val="26"/>
          <w:lang w:eastAsia="ar-SA"/>
        </w:rPr>
        <w:t xml:space="preserve"> </w:t>
      </w:r>
      <w:r w:rsidR="00BE25FA" w:rsidRPr="00BE25FA">
        <w:rPr>
          <w:b/>
          <w:bCs/>
          <w:color w:val="000000"/>
          <w:sz w:val="26"/>
          <w:szCs w:val="26"/>
          <w:lang w:eastAsia="ar-SA"/>
        </w:rPr>
        <w:cr/>
      </w:r>
      <w:bookmarkEnd w:id="0"/>
    </w:p>
    <w:p w14:paraId="1903EEC5" w14:textId="77777777" w:rsidR="00D150BA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6"/>
          <w:szCs w:val="26"/>
          <w:lang w:eastAsia="ar-SA"/>
        </w:rPr>
      </w:pPr>
    </w:p>
    <w:p w14:paraId="09BE7D0F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Согласно ч. 1 ст. 129 Трудового кодекса РФ (далее - ТК РФ)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14:paraId="6BD04E96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В соответствии с ч. ч. 2, 4 ст. 135 ТК РФ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14:paraId="3163BBCA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</w:p>
    <w:p w14:paraId="5A28126B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Согласно ч. ч. 1, 2, 5 ст. 144 ТК РФ системы оплаты труда (в том числе тарифные системы оплаты труда) работников государственных и муниципальных учреждений устанавливаются:</w:t>
      </w:r>
    </w:p>
    <w:p w14:paraId="4E576B23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в федеральных государственных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Федерации;</w:t>
      </w:r>
    </w:p>
    <w:p w14:paraId="0AB5F682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в государственных учреждениях субъектов Российской Федерации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14:paraId="01BE9613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14:paraId="078FF6E7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группам.</w:t>
      </w:r>
    </w:p>
    <w:p w14:paraId="38FF9E8A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</w:t>
      </w:r>
    </w:p>
    <w:p w14:paraId="4171DB75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lastRenderedPageBreak/>
        <w:t>Системы оплаты труда работников государственных и муниципальных учреждений устанавливаются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стандартов, а также с учетом государственных гарантий по оплате труда, рекомендаций Российской трехсторонней комиссии по регулированию социально-трудовых отношений (ч. 3 ст. 135 ТК РФ) и мнения соответствующих профсоюзов (объединений профсоюзов) и объединений работодателей.</w:t>
      </w:r>
    </w:p>
    <w:p w14:paraId="47FCDF0F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Минтруд России в Письме от 21.09.2016 N 14-1/-911 отметил, что премии начисляются за результаты труда, достижение соответствующих показателей, то есть после того, как будет проведена оценка показателей.</w:t>
      </w:r>
    </w:p>
    <w:p w14:paraId="4B062E32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В Письмах Минтруда России от 21.09.2016 N 14-1/В-911, от 10.08.2016 N 14-2/В-757 указано, что в локальных нормативных актах работодателя может быть предусмотрены: методика расчета размера выплат при назначении премий конкретного вида, основания, показатели, условия начисления премии, условия, при которых премия не выплачивается либо выплачивается в меньшем размере. Если такие условия зафиксированы, то при наличии соответствующих оснований работодатель вправе не начислять работнику премию или снизить ее размер. Аналогичное мнение содержится в Письме Роструда от 18.12.2014 N 3251-6-1.</w:t>
      </w:r>
    </w:p>
    <w:p w14:paraId="472715A5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Надбавки стимулирующего характера применяются у конкретного работодателя в зависимости от определенных деловых качеств конкретных работников или иных оснований, такие надбавки являются персональными (ст. ст. 129, 135 ТК РФ).</w:t>
      </w:r>
    </w:p>
    <w:p w14:paraId="417640D8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Персональные надбавки могут устанавливаться, например, за:</w:t>
      </w:r>
    </w:p>
    <w:p w14:paraId="70A27981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•</w:t>
      </w:r>
      <w:r w:rsidRPr="007043FE">
        <w:rPr>
          <w:sz w:val="26"/>
          <w:szCs w:val="26"/>
          <w:lang w:eastAsia="ar-SA"/>
        </w:rPr>
        <w:tab/>
        <w:t>профессиональный опыт и стаж работы в организации;</w:t>
      </w:r>
    </w:p>
    <w:p w14:paraId="241C3E4E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•</w:t>
      </w:r>
      <w:r w:rsidRPr="007043FE">
        <w:rPr>
          <w:sz w:val="26"/>
          <w:szCs w:val="26"/>
          <w:lang w:eastAsia="ar-SA"/>
        </w:rPr>
        <w:tab/>
        <w:t>уровень образования либо уровень профессионального мастерства;</w:t>
      </w:r>
    </w:p>
    <w:p w14:paraId="6A8EF44D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•</w:t>
      </w:r>
      <w:r w:rsidRPr="007043FE">
        <w:rPr>
          <w:sz w:val="26"/>
          <w:szCs w:val="26"/>
          <w:lang w:eastAsia="ar-SA"/>
        </w:rPr>
        <w:tab/>
        <w:t>наличие ученой степени или почетного звания;</w:t>
      </w:r>
    </w:p>
    <w:p w14:paraId="093F1022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•</w:t>
      </w:r>
      <w:r w:rsidRPr="007043FE">
        <w:rPr>
          <w:sz w:val="26"/>
          <w:szCs w:val="26"/>
          <w:lang w:eastAsia="ar-SA"/>
        </w:rPr>
        <w:tab/>
        <w:t>работу со сведениями, составляющими коммерческую тайну;</w:t>
      </w:r>
    </w:p>
    <w:p w14:paraId="535A99E1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•</w:t>
      </w:r>
      <w:r w:rsidRPr="007043FE">
        <w:rPr>
          <w:sz w:val="26"/>
          <w:szCs w:val="26"/>
          <w:lang w:eastAsia="ar-SA"/>
        </w:rPr>
        <w:tab/>
        <w:t>знание иностранных языков или владение иными особыми навыками;</w:t>
      </w:r>
    </w:p>
    <w:p w14:paraId="55CE290D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•</w:t>
      </w:r>
      <w:r w:rsidRPr="007043FE">
        <w:rPr>
          <w:sz w:val="26"/>
          <w:szCs w:val="26"/>
          <w:lang w:eastAsia="ar-SA"/>
        </w:rPr>
        <w:tab/>
        <w:t>привлечение к выполнению особо срочных и ответственных заданий;</w:t>
      </w:r>
    </w:p>
    <w:p w14:paraId="6109A92B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•</w:t>
      </w:r>
      <w:r w:rsidRPr="007043FE">
        <w:rPr>
          <w:sz w:val="26"/>
          <w:szCs w:val="26"/>
          <w:lang w:eastAsia="ar-SA"/>
        </w:rPr>
        <w:tab/>
        <w:t>напряженность и сложность работы;</w:t>
      </w:r>
    </w:p>
    <w:p w14:paraId="4AABC178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•</w:t>
      </w:r>
      <w:r w:rsidRPr="007043FE">
        <w:rPr>
          <w:sz w:val="26"/>
          <w:szCs w:val="26"/>
          <w:lang w:eastAsia="ar-SA"/>
        </w:rPr>
        <w:tab/>
        <w:t>высокую производительность труда или высокую деловую активность;</w:t>
      </w:r>
    </w:p>
    <w:p w14:paraId="3A29F32F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•</w:t>
      </w:r>
      <w:r w:rsidRPr="007043FE">
        <w:rPr>
          <w:sz w:val="26"/>
          <w:szCs w:val="26"/>
          <w:lang w:eastAsia="ar-SA"/>
        </w:rPr>
        <w:tab/>
        <w:t>высокие достижения в общественной работе;</w:t>
      </w:r>
    </w:p>
    <w:p w14:paraId="76631CB3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•</w:t>
      </w:r>
      <w:r w:rsidRPr="007043FE">
        <w:rPr>
          <w:sz w:val="26"/>
          <w:szCs w:val="26"/>
          <w:lang w:eastAsia="ar-SA"/>
        </w:rPr>
        <w:tab/>
        <w:t>исполнительскую дисциплину;</w:t>
      </w:r>
    </w:p>
    <w:p w14:paraId="5350FBEF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•</w:t>
      </w:r>
      <w:r w:rsidRPr="007043FE">
        <w:rPr>
          <w:sz w:val="26"/>
          <w:szCs w:val="26"/>
          <w:lang w:eastAsia="ar-SA"/>
        </w:rPr>
        <w:tab/>
        <w:t>и другие.</w:t>
      </w:r>
    </w:p>
    <w:p w14:paraId="64DDD1DE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В отношении отдельных категорий работников персональные надбавки могут устанавливаться нормативно (см., например, п. п. 4 и 5 ст. 20 Областного закона Ленинградской области от 24.02.2014 N 6-оз "Об образовании в Ленинградской области") или в соответствии с отраслевым соглашением.</w:t>
      </w:r>
    </w:p>
    <w:p w14:paraId="2CC92DE2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Критерии и условия предоставления надбавок у прочих работодателей устанавливаются ими самостоятельно.</w:t>
      </w:r>
    </w:p>
    <w:p w14:paraId="3CF1F0B9" w14:textId="77777777" w:rsidR="007043FE" w:rsidRPr="007043FE" w:rsidRDefault="007043FE" w:rsidP="007043F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043FE">
        <w:rPr>
          <w:sz w:val="26"/>
          <w:szCs w:val="26"/>
          <w:lang w:eastAsia="ar-SA"/>
        </w:rPr>
        <w:t>Таким образом, работодатель, являясь самостоятельным юридическим лицом, и в соответствии с Уставом вправе самостоятельно принимать решение об установлении размеров, критериев, расчетов и порядка стимулирования своих работников, что не нарушает требований трудового законодательства и относится исключительно к организационной финансово – хозяйственной деятельности работодателя.</w:t>
      </w:r>
    </w:p>
    <w:p w14:paraId="0C677B8F" w14:textId="74C6CD4A" w:rsidR="00FE64C3" w:rsidRDefault="00FE64C3" w:rsidP="007043FE">
      <w:pPr>
        <w:suppressAutoHyphens/>
        <w:ind w:firstLine="567"/>
        <w:jc w:val="both"/>
      </w:pPr>
    </w:p>
    <w:sectPr w:rsidR="00FE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A"/>
    <w:rsid w:val="00046052"/>
    <w:rsid w:val="0006188C"/>
    <w:rsid w:val="001A21C0"/>
    <w:rsid w:val="002C2CBF"/>
    <w:rsid w:val="002F5DFD"/>
    <w:rsid w:val="00312751"/>
    <w:rsid w:val="0042613F"/>
    <w:rsid w:val="004F68E9"/>
    <w:rsid w:val="005277D2"/>
    <w:rsid w:val="005B61AF"/>
    <w:rsid w:val="00624615"/>
    <w:rsid w:val="00696324"/>
    <w:rsid w:val="007043FE"/>
    <w:rsid w:val="007136CC"/>
    <w:rsid w:val="007548DD"/>
    <w:rsid w:val="007D22F5"/>
    <w:rsid w:val="0089146B"/>
    <w:rsid w:val="0097533A"/>
    <w:rsid w:val="00AC4965"/>
    <w:rsid w:val="00AC5306"/>
    <w:rsid w:val="00BA575F"/>
    <w:rsid w:val="00BB548E"/>
    <w:rsid w:val="00BE25FA"/>
    <w:rsid w:val="00D150BA"/>
    <w:rsid w:val="00D32283"/>
    <w:rsid w:val="00D378F9"/>
    <w:rsid w:val="00DC5F9A"/>
    <w:rsid w:val="00F74BF9"/>
    <w:rsid w:val="00F80512"/>
    <w:rsid w:val="00F944DB"/>
    <w:rsid w:val="00FA1794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2022-10-14T06:52:00Z</cp:lastPrinted>
  <dcterms:created xsi:type="dcterms:W3CDTF">2022-10-28T11:19:00Z</dcterms:created>
  <dcterms:modified xsi:type="dcterms:W3CDTF">2022-10-28T11:19:00Z</dcterms:modified>
</cp:coreProperties>
</file>