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B02A" w14:textId="36513A20" w:rsidR="00D150BA" w:rsidRPr="00470376" w:rsidRDefault="00D150BA" w:rsidP="00D150BA">
      <w:pPr>
        <w:suppressAutoHyphens/>
        <w:spacing w:line="100" w:lineRule="atLeast"/>
        <w:ind w:firstLine="540"/>
        <w:jc w:val="both"/>
        <w:rPr>
          <w:color w:val="000000"/>
          <w:sz w:val="25"/>
          <w:szCs w:val="25"/>
          <w:lang w:eastAsia="ar-SA"/>
        </w:rPr>
      </w:pPr>
      <w:r w:rsidRPr="00470376">
        <w:rPr>
          <w:color w:val="000000"/>
          <w:sz w:val="25"/>
          <w:szCs w:val="25"/>
          <w:lang w:eastAsia="ar-SA"/>
        </w:rPr>
        <w:t>Спрашивали</w:t>
      </w:r>
      <w:r w:rsidR="005B61AF" w:rsidRPr="00470376">
        <w:rPr>
          <w:color w:val="000000"/>
          <w:sz w:val="25"/>
          <w:szCs w:val="25"/>
          <w:lang w:eastAsia="ar-SA"/>
        </w:rPr>
        <w:t>?</w:t>
      </w:r>
      <w:r w:rsidRPr="00470376">
        <w:rPr>
          <w:color w:val="000000"/>
          <w:sz w:val="25"/>
          <w:szCs w:val="25"/>
          <w:lang w:eastAsia="ar-SA"/>
        </w:rPr>
        <w:t xml:space="preserve"> Отвечаем</w:t>
      </w:r>
      <w:r w:rsidR="00696324" w:rsidRPr="00470376">
        <w:rPr>
          <w:color w:val="000000"/>
          <w:sz w:val="25"/>
          <w:szCs w:val="25"/>
          <w:lang w:eastAsia="ar-SA"/>
        </w:rPr>
        <w:t>!</w:t>
      </w:r>
    </w:p>
    <w:p w14:paraId="652FABD9" w14:textId="70E095F2" w:rsidR="00696324" w:rsidRPr="00470376" w:rsidRDefault="00696324" w:rsidP="00D150BA">
      <w:pPr>
        <w:suppressAutoHyphens/>
        <w:spacing w:line="100" w:lineRule="atLeast"/>
        <w:ind w:firstLine="540"/>
        <w:jc w:val="both"/>
        <w:rPr>
          <w:color w:val="000000"/>
          <w:sz w:val="25"/>
          <w:szCs w:val="25"/>
          <w:lang w:eastAsia="ar-SA"/>
        </w:rPr>
      </w:pPr>
    </w:p>
    <w:p w14:paraId="59E210D5" w14:textId="770FDDA0" w:rsidR="00C538EE" w:rsidRDefault="00C6314B" w:rsidP="00C538EE">
      <w:pPr>
        <w:suppressAutoHyphens/>
        <w:spacing w:line="100" w:lineRule="atLeast"/>
        <w:ind w:firstLine="540"/>
        <w:jc w:val="center"/>
        <w:rPr>
          <w:b/>
          <w:bCs/>
          <w:color w:val="000000"/>
          <w:sz w:val="25"/>
          <w:szCs w:val="25"/>
          <w:lang w:eastAsia="ar-SA"/>
        </w:rPr>
      </w:pPr>
      <w:r>
        <w:rPr>
          <w:b/>
          <w:bCs/>
          <w:color w:val="000000"/>
          <w:sz w:val="25"/>
          <w:szCs w:val="25"/>
          <w:lang w:eastAsia="ar-SA"/>
        </w:rPr>
        <w:t>Нужно ли включать в расчет отпускных надбавки к заработной плате, например за сверхурочную работу, за вредность и т. д.</w:t>
      </w:r>
      <w:r w:rsidR="00202FF2">
        <w:rPr>
          <w:b/>
          <w:bCs/>
          <w:color w:val="000000"/>
          <w:sz w:val="25"/>
          <w:szCs w:val="25"/>
          <w:lang w:eastAsia="ar-SA"/>
        </w:rPr>
        <w:t>?</w:t>
      </w:r>
    </w:p>
    <w:p w14:paraId="290D0E91" w14:textId="77777777" w:rsidR="00825C9D" w:rsidRPr="00470376" w:rsidRDefault="00825C9D" w:rsidP="00C538EE">
      <w:pPr>
        <w:suppressAutoHyphens/>
        <w:spacing w:line="100" w:lineRule="atLeast"/>
        <w:ind w:firstLine="540"/>
        <w:jc w:val="center"/>
        <w:rPr>
          <w:color w:val="000000"/>
          <w:sz w:val="25"/>
          <w:szCs w:val="25"/>
          <w:lang w:eastAsia="ar-SA"/>
        </w:rPr>
      </w:pPr>
    </w:p>
    <w:p w14:paraId="7DC95A5E" w14:textId="77777777" w:rsidR="00C6314B" w:rsidRPr="00C6314B" w:rsidRDefault="00C6314B" w:rsidP="00C6314B">
      <w:pPr>
        <w:suppressAutoHyphens/>
        <w:ind w:firstLine="567"/>
        <w:jc w:val="both"/>
        <w:rPr>
          <w:sz w:val="26"/>
          <w:szCs w:val="26"/>
          <w:lang w:eastAsia="ar-SA"/>
        </w:rPr>
      </w:pPr>
      <w:r w:rsidRPr="00C6314B">
        <w:rPr>
          <w:sz w:val="26"/>
          <w:szCs w:val="26"/>
          <w:lang w:eastAsia="ar-SA"/>
        </w:rPr>
        <w:t xml:space="preserve">Ежегодный оплачиваемый отпуск предоставляется работнику с сохранением среднего заработка, на что указывает ст. 114 Трудового кодекса Российской Федерации (далее - ТК РФ). </w:t>
      </w:r>
    </w:p>
    <w:p w14:paraId="309CD610" w14:textId="77777777" w:rsidR="00C6314B" w:rsidRPr="00C6314B" w:rsidRDefault="00C6314B" w:rsidP="00C6314B">
      <w:pPr>
        <w:suppressAutoHyphens/>
        <w:ind w:firstLine="567"/>
        <w:jc w:val="both"/>
        <w:rPr>
          <w:sz w:val="26"/>
          <w:szCs w:val="26"/>
          <w:lang w:eastAsia="ar-SA"/>
        </w:rPr>
      </w:pPr>
      <w:r w:rsidRPr="00C6314B">
        <w:rPr>
          <w:sz w:val="26"/>
          <w:szCs w:val="26"/>
          <w:lang w:eastAsia="ar-SA"/>
        </w:rPr>
        <w:t>Средний заработок рассчитывается по правилам, установленным статьей 139 ТК РФ, из которой следует, что для всех случаев определения размера средней заработной платы (среднего заработка), предусмотренных ТК РФ, устанавливается единый порядок ее расчета.</w:t>
      </w:r>
    </w:p>
    <w:p w14:paraId="0BCCFEDB" w14:textId="77777777" w:rsidR="00C6314B" w:rsidRPr="00C6314B" w:rsidRDefault="00C6314B" w:rsidP="00C6314B">
      <w:pPr>
        <w:suppressAutoHyphens/>
        <w:ind w:firstLine="567"/>
        <w:jc w:val="both"/>
        <w:rPr>
          <w:sz w:val="26"/>
          <w:szCs w:val="26"/>
          <w:lang w:eastAsia="ar-SA"/>
        </w:rPr>
      </w:pPr>
      <w:r w:rsidRPr="00C6314B">
        <w:rPr>
          <w:sz w:val="26"/>
          <w:szCs w:val="26"/>
          <w:lang w:eastAsia="ar-SA"/>
        </w:rPr>
        <w:t>Положение об особенностях порядка исчисления средней заработной платы утверждено Постановлением Правительства Российской Федерации от 24.12.2007 N 922 (далее - Положение N 922).</w:t>
      </w:r>
    </w:p>
    <w:p w14:paraId="5259BF45" w14:textId="77777777" w:rsidR="00C6314B" w:rsidRPr="00C6314B" w:rsidRDefault="00C6314B" w:rsidP="00C6314B">
      <w:pPr>
        <w:suppressAutoHyphens/>
        <w:ind w:firstLine="567"/>
        <w:jc w:val="both"/>
        <w:rPr>
          <w:sz w:val="26"/>
          <w:szCs w:val="26"/>
          <w:lang w:eastAsia="ar-SA"/>
        </w:rPr>
      </w:pPr>
      <w:r w:rsidRPr="00C6314B">
        <w:rPr>
          <w:sz w:val="26"/>
          <w:szCs w:val="26"/>
          <w:lang w:eastAsia="ar-SA"/>
        </w:rPr>
        <w:t>Названными нормативными документами установлено, что для исчисления среднего заработка необходимо учитывать все выплаты, предусмотренные системой оплаты труда и применяющиеся у соответствующего работодателя независимо от источников этих выплат.</w:t>
      </w:r>
    </w:p>
    <w:p w14:paraId="580B9E3F" w14:textId="77777777" w:rsidR="00C6314B" w:rsidRPr="00C6314B" w:rsidRDefault="00C6314B" w:rsidP="00C6314B">
      <w:pPr>
        <w:suppressAutoHyphens/>
        <w:ind w:firstLine="567"/>
        <w:jc w:val="both"/>
        <w:rPr>
          <w:sz w:val="26"/>
          <w:szCs w:val="26"/>
          <w:lang w:eastAsia="ar-SA"/>
        </w:rPr>
      </w:pPr>
      <w:r w:rsidRPr="00C6314B">
        <w:rPr>
          <w:sz w:val="26"/>
          <w:szCs w:val="26"/>
          <w:lang w:eastAsia="ar-SA"/>
        </w:rPr>
        <w:t>К указанным выплатам согласно пункту 2 Положения N 922 относятся, в частности:</w:t>
      </w:r>
    </w:p>
    <w:p w14:paraId="50C2AB1B" w14:textId="77777777" w:rsidR="00C6314B" w:rsidRPr="00C6314B" w:rsidRDefault="00C6314B" w:rsidP="00C6314B">
      <w:pPr>
        <w:suppressAutoHyphens/>
        <w:ind w:firstLine="567"/>
        <w:jc w:val="both"/>
        <w:rPr>
          <w:sz w:val="26"/>
          <w:szCs w:val="26"/>
          <w:lang w:eastAsia="ar-SA"/>
        </w:rPr>
      </w:pPr>
      <w:r w:rsidRPr="00C6314B">
        <w:rPr>
          <w:sz w:val="26"/>
          <w:szCs w:val="26"/>
          <w:lang w:eastAsia="ar-SA"/>
        </w:rPr>
        <w:t>- заработная плата, начисленная работникам по окладу (тарифным ставкам) и выданная в неденежной форме;</w:t>
      </w:r>
    </w:p>
    <w:p w14:paraId="572B0AF1" w14:textId="77777777" w:rsidR="00C6314B" w:rsidRPr="00C6314B" w:rsidRDefault="00C6314B" w:rsidP="00C6314B">
      <w:pPr>
        <w:suppressAutoHyphens/>
        <w:ind w:firstLine="567"/>
        <w:jc w:val="both"/>
        <w:rPr>
          <w:sz w:val="26"/>
          <w:szCs w:val="26"/>
          <w:lang w:eastAsia="ar-SA"/>
        </w:rPr>
      </w:pPr>
      <w:r w:rsidRPr="00C6314B">
        <w:rPr>
          <w:sz w:val="26"/>
          <w:szCs w:val="26"/>
          <w:lang w:eastAsia="ar-SA"/>
        </w:rPr>
        <w:t>- надбавки и доплаты к окладам (тарифным ставкам) за профессиональное мастерство, стаж работы, совмещение должностей и тому подобное;</w:t>
      </w:r>
    </w:p>
    <w:p w14:paraId="294F9B1D" w14:textId="77777777" w:rsidR="00C6314B" w:rsidRPr="00C6314B" w:rsidRDefault="00C6314B" w:rsidP="00C6314B">
      <w:pPr>
        <w:suppressAutoHyphens/>
        <w:ind w:firstLine="567"/>
        <w:jc w:val="both"/>
        <w:rPr>
          <w:sz w:val="26"/>
          <w:szCs w:val="26"/>
          <w:lang w:eastAsia="ar-SA"/>
        </w:rPr>
      </w:pPr>
      <w:r w:rsidRPr="00C6314B">
        <w:rPr>
          <w:sz w:val="26"/>
          <w:szCs w:val="26"/>
          <w:lang w:eastAsia="ar-SA"/>
        </w:rPr>
        <w:t>- выплаты, связанные с режимом работы и условиями труда (за вредные и тяжелые условия труда, за работу в ночное время, в выходные и нерабочие праздничные дни, оплата сверхурочной работы и тому подобное);</w:t>
      </w:r>
    </w:p>
    <w:p w14:paraId="6DFE8006" w14:textId="77777777" w:rsidR="00C6314B" w:rsidRPr="00C6314B" w:rsidRDefault="00C6314B" w:rsidP="00C6314B">
      <w:pPr>
        <w:suppressAutoHyphens/>
        <w:ind w:firstLine="567"/>
        <w:jc w:val="both"/>
        <w:rPr>
          <w:sz w:val="26"/>
          <w:szCs w:val="26"/>
          <w:lang w:eastAsia="ar-SA"/>
        </w:rPr>
      </w:pPr>
      <w:r w:rsidRPr="00C6314B">
        <w:rPr>
          <w:sz w:val="26"/>
          <w:szCs w:val="26"/>
          <w:lang w:eastAsia="ar-SA"/>
        </w:rPr>
        <w:t>- премии и вознаграждения, предусмотренные системой оплаты труда;</w:t>
      </w:r>
    </w:p>
    <w:p w14:paraId="578253E0" w14:textId="77777777" w:rsidR="00C6314B" w:rsidRPr="00C6314B" w:rsidRDefault="00C6314B" w:rsidP="00C6314B">
      <w:pPr>
        <w:suppressAutoHyphens/>
        <w:ind w:firstLine="567"/>
        <w:jc w:val="both"/>
        <w:rPr>
          <w:sz w:val="26"/>
          <w:szCs w:val="26"/>
          <w:lang w:eastAsia="ar-SA"/>
        </w:rPr>
      </w:pPr>
      <w:r w:rsidRPr="00C6314B">
        <w:rPr>
          <w:sz w:val="26"/>
          <w:szCs w:val="26"/>
          <w:lang w:eastAsia="ar-SA"/>
        </w:rPr>
        <w:t>- другое.</w:t>
      </w:r>
    </w:p>
    <w:p w14:paraId="3DD88F38" w14:textId="77777777" w:rsidR="00C6314B" w:rsidRPr="00C6314B" w:rsidRDefault="00C6314B" w:rsidP="00C6314B">
      <w:pPr>
        <w:suppressAutoHyphens/>
        <w:ind w:firstLine="567"/>
        <w:jc w:val="both"/>
        <w:rPr>
          <w:sz w:val="26"/>
          <w:szCs w:val="26"/>
          <w:lang w:eastAsia="ar-SA"/>
        </w:rPr>
      </w:pPr>
      <w:r w:rsidRPr="00C6314B">
        <w:rPr>
          <w:sz w:val="26"/>
          <w:szCs w:val="26"/>
          <w:lang w:eastAsia="ar-SA"/>
        </w:rPr>
        <w:t>Вопрос о включении доплат в расчет среднего заработка для оплаты отпускных был рассмотрен в Письме Минтруда России от 03.08.2016 N 14-1/ООГ-7105. В Письме отмечено, что работодатель не ограничен в выборе способа и порядка дополнительного материального стимулирования работника, определении размера доплат и надбавок, например, установить вознаграждение за длительность пребывания в командировке.</w:t>
      </w:r>
    </w:p>
    <w:p w14:paraId="63E35300" w14:textId="110F6782" w:rsidR="003C7D7D" w:rsidRDefault="00C6314B" w:rsidP="00C6314B">
      <w:pPr>
        <w:suppressAutoHyphens/>
        <w:ind w:firstLine="567"/>
        <w:jc w:val="both"/>
        <w:rPr>
          <w:sz w:val="26"/>
          <w:szCs w:val="26"/>
          <w:lang w:eastAsia="ar-SA"/>
        </w:rPr>
      </w:pPr>
      <w:r w:rsidRPr="00C6314B">
        <w:rPr>
          <w:sz w:val="26"/>
          <w:szCs w:val="26"/>
          <w:lang w:eastAsia="ar-SA"/>
        </w:rPr>
        <w:t>По нашему мнению, при исчислении среднего заработка для оплаты ежегодного отпуска, доплаты за работу сверх нормы рабочего времени, предусмотренные системой оплаты труда, включаются в состав заработной платы, начисленной работнику за расчетный период (часть 2 статьи 139 ТК РФ, пункт 2 Положения N 922).</w:t>
      </w:r>
    </w:p>
    <w:p w14:paraId="1702A671" w14:textId="5BB80A13" w:rsidR="00E27238" w:rsidRDefault="00E27238" w:rsidP="00C6314B">
      <w:pPr>
        <w:suppressAutoHyphens/>
        <w:ind w:firstLine="567"/>
        <w:jc w:val="both"/>
        <w:rPr>
          <w:sz w:val="26"/>
          <w:szCs w:val="26"/>
          <w:lang w:eastAsia="ar-SA"/>
        </w:rPr>
      </w:pPr>
    </w:p>
    <w:p w14:paraId="391877CA" w14:textId="77777777" w:rsidR="00E27238" w:rsidRDefault="00E27238" w:rsidP="00E27238">
      <w:pPr>
        <w:suppressAutoHyphens/>
        <w:ind w:firstLine="567"/>
        <w:jc w:val="right"/>
        <w:rPr>
          <w:sz w:val="26"/>
          <w:szCs w:val="26"/>
          <w:lang w:eastAsia="ar-SA"/>
        </w:rPr>
      </w:pPr>
      <w:r>
        <w:rPr>
          <w:sz w:val="26"/>
          <w:szCs w:val="26"/>
          <w:lang w:eastAsia="ar-SA"/>
        </w:rPr>
        <w:t>Андреева С.С.,</w:t>
      </w:r>
    </w:p>
    <w:p w14:paraId="7AB840AB" w14:textId="77777777" w:rsidR="00E27238" w:rsidRDefault="00E27238" w:rsidP="00E27238">
      <w:pPr>
        <w:suppressAutoHyphens/>
        <w:ind w:firstLine="567"/>
        <w:jc w:val="right"/>
        <w:rPr>
          <w:sz w:val="26"/>
          <w:szCs w:val="26"/>
          <w:lang w:eastAsia="ar-SA"/>
        </w:rPr>
      </w:pPr>
      <w:r>
        <w:rPr>
          <w:sz w:val="26"/>
          <w:szCs w:val="26"/>
          <w:lang w:eastAsia="ar-SA"/>
        </w:rPr>
        <w:t xml:space="preserve">Главный государственный инспектор труда </w:t>
      </w:r>
    </w:p>
    <w:p w14:paraId="0995DA7C" w14:textId="77777777" w:rsidR="00E27238" w:rsidRDefault="00E27238" w:rsidP="00E27238">
      <w:pPr>
        <w:suppressAutoHyphens/>
        <w:ind w:firstLine="567"/>
        <w:jc w:val="right"/>
        <w:rPr>
          <w:sz w:val="26"/>
          <w:szCs w:val="26"/>
          <w:lang w:eastAsia="ar-SA"/>
        </w:rPr>
      </w:pPr>
      <w:r>
        <w:rPr>
          <w:sz w:val="26"/>
          <w:szCs w:val="26"/>
          <w:lang w:eastAsia="ar-SA"/>
        </w:rPr>
        <w:t>Государственной инспекции труда в Республике Коми</w:t>
      </w:r>
    </w:p>
    <w:p w14:paraId="54EB6BFC" w14:textId="77777777" w:rsidR="00E27238" w:rsidRDefault="00E27238" w:rsidP="00E27238">
      <w:pPr>
        <w:suppressAutoHyphens/>
        <w:ind w:firstLine="567"/>
        <w:jc w:val="right"/>
        <w:rPr>
          <w:color w:val="000000"/>
          <w:sz w:val="26"/>
          <w:szCs w:val="26"/>
          <w:lang w:eastAsia="ar-SA"/>
        </w:rPr>
      </w:pPr>
      <w:r>
        <w:rPr>
          <w:sz w:val="26"/>
          <w:szCs w:val="26"/>
          <w:lang w:eastAsia="ar-SA"/>
        </w:rPr>
        <w:t>Россия, г. Сыктывкар</w:t>
      </w:r>
    </w:p>
    <w:p w14:paraId="3E67709D" w14:textId="77777777" w:rsidR="00E27238" w:rsidRPr="00D93539" w:rsidRDefault="00E27238" w:rsidP="00E27238">
      <w:pPr>
        <w:suppressAutoHyphens/>
        <w:ind w:firstLine="567"/>
        <w:jc w:val="right"/>
        <w:rPr>
          <w:color w:val="000000"/>
          <w:sz w:val="26"/>
          <w:szCs w:val="26"/>
          <w:lang w:eastAsia="ar-SA"/>
        </w:rPr>
      </w:pPr>
    </w:p>
    <w:sectPr w:rsidR="00E27238" w:rsidRPr="00D93539" w:rsidSect="00825C9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BA"/>
    <w:rsid w:val="00005B62"/>
    <w:rsid w:val="00013C59"/>
    <w:rsid w:val="00033E66"/>
    <w:rsid w:val="00046052"/>
    <w:rsid w:val="0006188C"/>
    <w:rsid w:val="000976CE"/>
    <w:rsid w:val="000B7AF6"/>
    <w:rsid w:val="000E23B9"/>
    <w:rsid w:val="00111548"/>
    <w:rsid w:val="001177D7"/>
    <w:rsid w:val="001561F9"/>
    <w:rsid w:val="00166D11"/>
    <w:rsid w:val="0017296E"/>
    <w:rsid w:val="00191695"/>
    <w:rsid w:val="001A21C0"/>
    <w:rsid w:val="001D41B6"/>
    <w:rsid w:val="001E52FC"/>
    <w:rsid w:val="00202FF2"/>
    <w:rsid w:val="00287E07"/>
    <w:rsid w:val="002C2CBF"/>
    <w:rsid w:val="002F5DFD"/>
    <w:rsid w:val="00344E65"/>
    <w:rsid w:val="00345FFE"/>
    <w:rsid w:val="003518AC"/>
    <w:rsid w:val="003950D7"/>
    <w:rsid w:val="003A5231"/>
    <w:rsid w:val="003B2879"/>
    <w:rsid w:val="003C3F55"/>
    <w:rsid w:val="003C70F2"/>
    <w:rsid w:val="003C7D7D"/>
    <w:rsid w:val="003D5312"/>
    <w:rsid w:val="004017DC"/>
    <w:rsid w:val="004125C9"/>
    <w:rsid w:val="0042613F"/>
    <w:rsid w:val="00470376"/>
    <w:rsid w:val="00470CA7"/>
    <w:rsid w:val="004A2045"/>
    <w:rsid w:val="004A724B"/>
    <w:rsid w:val="004C363A"/>
    <w:rsid w:val="004E4914"/>
    <w:rsid w:val="004F33DA"/>
    <w:rsid w:val="004F68E9"/>
    <w:rsid w:val="005021ED"/>
    <w:rsid w:val="0050422D"/>
    <w:rsid w:val="00512CA6"/>
    <w:rsid w:val="005277D2"/>
    <w:rsid w:val="005540B9"/>
    <w:rsid w:val="0056350E"/>
    <w:rsid w:val="005B61AF"/>
    <w:rsid w:val="005E598E"/>
    <w:rsid w:val="00622842"/>
    <w:rsid w:val="00623931"/>
    <w:rsid w:val="00624615"/>
    <w:rsid w:val="006375F9"/>
    <w:rsid w:val="006431DB"/>
    <w:rsid w:val="00696324"/>
    <w:rsid w:val="006C7FCA"/>
    <w:rsid w:val="006F00B1"/>
    <w:rsid w:val="007043FE"/>
    <w:rsid w:val="007136CC"/>
    <w:rsid w:val="00714170"/>
    <w:rsid w:val="00716596"/>
    <w:rsid w:val="00726D3B"/>
    <w:rsid w:val="007548DD"/>
    <w:rsid w:val="00763CE7"/>
    <w:rsid w:val="007A4F75"/>
    <w:rsid w:val="007D22F5"/>
    <w:rsid w:val="007E7870"/>
    <w:rsid w:val="007F11D9"/>
    <w:rsid w:val="00801E68"/>
    <w:rsid w:val="00813F9E"/>
    <w:rsid w:val="0082326C"/>
    <w:rsid w:val="00825C9D"/>
    <w:rsid w:val="00870649"/>
    <w:rsid w:val="0089146B"/>
    <w:rsid w:val="008A4602"/>
    <w:rsid w:val="008E5BAB"/>
    <w:rsid w:val="009026F1"/>
    <w:rsid w:val="00912187"/>
    <w:rsid w:val="00912A60"/>
    <w:rsid w:val="009409AF"/>
    <w:rsid w:val="0097533A"/>
    <w:rsid w:val="009906E4"/>
    <w:rsid w:val="009A62BD"/>
    <w:rsid w:val="009B21EE"/>
    <w:rsid w:val="009B4D59"/>
    <w:rsid w:val="00A5129E"/>
    <w:rsid w:val="00A620B5"/>
    <w:rsid w:val="00AB7499"/>
    <w:rsid w:val="00AC2F91"/>
    <w:rsid w:val="00AC4965"/>
    <w:rsid w:val="00AC5306"/>
    <w:rsid w:val="00AC6A41"/>
    <w:rsid w:val="00AD49AF"/>
    <w:rsid w:val="00B05769"/>
    <w:rsid w:val="00B1406B"/>
    <w:rsid w:val="00B2660A"/>
    <w:rsid w:val="00B6095A"/>
    <w:rsid w:val="00BA0C17"/>
    <w:rsid w:val="00BA575F"/>
    <w:rsid w:val="00BB1592"/>
    <w:rsid w:val="00BB548E"/>
    <w:rsid w:val="00BE25FA"/>
    <w:rsid w:val="00BF6645"/>
    <w:rsid w:val="00C00B3B"/>
    <w:rsid w:val="00C22CF9"/>
    <w:rsid w:val="00C40FC5"/>
    <w:rsid w:val="00C538EE"/>
    <w:rsid w:val="00C6314B"/>
    <w:rsid w:val="00CA70A5"/>
    <w:rsid w:val="00CB34F1"/>
    <w:rsid w:val="00D150BA"/>
    <w:rsid w:val="00D32283"/>
    <w:rsid w:val="00D34333"/>
    <w:rsid w:val="00D378F9"/>
    <w:rsid w:val="00D40F34"/>
    <w:rsid w:val="00D458DA"/>
    <w:rsid w:val="00D648A4"/>
    <w:rsid w:val="00D93539"/>
    <w:rsid w:val="00DD5CDC"/>
    <w:rsid w:val="00E27238"/>
    <w:rsid w:val="00E57F35"/>
    <w:rsid w:val="00E60B42"/>
    <w:rsid w:val="00ED31E2"/>
    <w:rsid w:val="00EF6BAC"/>
    <w:rsid w:val="00F0138D"/>
    <w:rsid w:val="00F156BE"/>
    <w:rsid w:val="00F523B1"/>
    <w:rsid w:val="00F74BF9"/>
    <w:rsid w:val="00F80512"/>
    <w:rsid w:val="00F81482"/>
    <w:rsid w:val="00F944DB"/>
    <w:rsid w:val="00F946A9"/>
    <w:rsid w:val="00FA1794"/>
    <w:rsid w:val="00FE64C3"/>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2C67"/>
  <w15:chartTrackingRefBased/>
  <w15:docId w15:val="{A664A0CC-896E-47DE-AAA5-BEBF748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0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78F9"/>
    <w:rPr>
      <w:color w:val="0000FF"/>
      <w:u w:val="single"/>
    </w:rPr>
  </w:style>
  <w:style w:type="paragraph" w:styleId="a4">
    <w:name w:val="Balloon Text"/>
    <w:basedOn w:val="a"/>
    <w:link w:val="a5"/>
    <w:uiPriority w:val="99"/>
    <w:semiHidden/>
    <w:unhideWhenUsed/>
    <w:rsid w:val="00CA70A5"/>
    <w:rPr>
      <w:rFonts w:ascii="Segoe UI" w:hAnsi="Segoe UI" w:cs="Segoe UI"/>
      <w:sz w:val="18"/>
      <w:szCs w:val="18"/>
    </w:rPr>
  </w:style>
  <w:style w:type="character" w:customStyle="1" w:styleId="a5">
    <w:name w:val="Текст выноски Знак"/>
    <w:basedOn w:val="a0"/>
    <w:link w:val="a4"/>
    <w:uiPriority w:val="99"/>
    <w:semiHidden/>
    <w:rsid w:val="00CA70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0404">
      <w:bodyDiv w:val="1"/>
      <w:marLeft w:val="0"/>
      <w:marRight w:val="0"/>
      <w:marTop w:val="0"/>
      <w:marBottom w:val="0"/>
      <w:divBdr>
        <w:top w:val="none" w:sz="0" w:space="0" w:color="auto"/>
        <w:left w:val="none" w:sz="0" w:space="0" w:color="auto"/>
        <w:bottom w:val="none" w:sz="0" w:space="0" w:color="auto"/>
        <w:right w:val="none" w:sz="0" w:space="0" w:color="auto"/>
      </w:divBdr>
    </w:div>
    <w:div w:id="219563615">
      <w:bodyDiv w:val="1"/>
      <w:marLeft w:val="0"/>
      <w:marRight w:val="0"/>
      <w:marTop w:val="0"/>
      <w:marBottom w:val="0"/>
      <w:divBdr>
        <w:top w:val="none" w:sz="0" w:space="0" w:color="auto"/>
        <w:left w:val="none" w:sz="0" w:space="0" w:color="auto"/>
        <w:bottom w:val="none" w:sz="0" w:space="0" w:color="auto"/>
        <w:right w:val="none" w:sz="0" w:space="0" w:color="auto"/>
      </w:divBdr>
    </w:div>
    <w:div w:id="719132980">
      <w:bodyDiv w:val="1"/>
      <w:marLeft w:val="0"/>
      <w:marRight w:val="0"/>
      <w:marTop w:val="0"/>
      <w:marBottom w:val="0"/>
      <w:divBdr>
        <w:top w:val="none" w:sz="0" w:space="0" w:color="auto"/>
        <w:left w:val="none" w:sz="0" w:space="0" w:color="auto"/>
        <w:bottom w:val="none" w:sz="0" w:space="0" w:color="auto"/>
        <w:right w:val="none" w:sz="0" w:space="0" w:color="auto"/>
      </w:divBdr>
    </w:div>
    <w:div w:id="931166470">
      <w:bodyDiv w:val="1"/>
      <w:marLeft w:val="0"/>
      <w:marRight w:val="0"/>
      <w:marTop w:val="0"/>
      <w:marBottom w:val="0"/>
      <w:divBdr>
        <w:top w:val="none" w:sz="0" w:space="0" w:color="auto"/>
        <w:left w:val="none" w:sz="0" w:space="0" w:color="auto"/>
        <w:bottom w:val="none" w:sz="0" w:space="0" w:color="auto"/>
        <w:right w:val="none" w:sz="0" w:space="0" w:color="auto"/>
      </w:divBdr>
    </w:div>
    <w:div w:id="1280910510">
      <w:bodyDiv w:val="1"/>
      <w:marLeft w:val="0"/>
      <w:marRight w:val="0"/>
      <w:marTop w:val="0"/>
      <w:marBottom w:val="0"/>
      <w:divBdr>
        <w:top w:val="none" w:sz="0" w:space="0" w:color="auto"/>
        <w:left w:val="none" w:sz="0" w:space="0" w:color="auto"/>
        <w:bottom w:val="none" w:sz="0" w:space="0" w:color="auto"/>
        <w:right w:val="none" w:sz="0" w:space="0" w:color="auto"/>
      </w:divBdr>
    </w:div>
    <w:div w:id="16962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Андреева</dc:creator>
  <cp:keywords/>
  <dc:description/>
  <cp:lastModifiedBy>Оксана Викторовна Коротаева</cp:lastModifiedBy>
  <cp:revision>2</cp:revision>
  <cp:lastPrinted>2023-05-25T11:35:00Z</cp:lastPrinted>
  <dcterms:created xsi:type="dcterms:W3CDTF">2023-06-08T05:10:00Z</dcterms:created>
  <dcterms:modified xsi:type="dcterms:W3CDTF">2023-06-08T05:10:00Z</dcterms:modified>
</cp:coreProperties>
</file>