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32F0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700609" w:rsidRPr="001739E8">
        <w:rPr>
          <w:rFonts w:ascii="Times New Roman" w:hAnsi="Times New Roman" w:cs="Times New Roman"/>
          <w:b/>
          <w:sz w:val="32"/>
          <w:szCs w:val="32"/>
        </w:rPr>
        <w:t xml:space="preserve"> квартал 2021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01.</w:t>
      </w:r>
      <w:r w:rsidR="00332F00" w:rsidRPr="00332F00">
        <w:rPr>
          <w:rFonts w:ascii="Times New Roman" w:hAnsi="Times New Roman" w:cs="Times New Roman"/>
          <w:sz w:val="28"/>
          <w:szCs w:val="28"/>
        </w:rPr>
        <w:t>10</w:t>
      </w:r>
      <w:r w:rsidR="00700609" w:rsidRPr="00343A40">
        <w:rPr>
          <w:rFonts w:ascii="Times New Roman" w:hAnsi="Times New Roman" w:cs="Times New Roman"/>
          <w:sz w:val="28"/>
          <w:szCs w:val="28"/>
        </w:rPr>
        <w:t>.2021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г.</w:t>
      </w:r>
      <w:r w:rsidR="00332F00">
        <w:rPr>
          <w:rFonts w:ascii="Times New Roman" w:hAnsi="Times New Roman" w:cs="Times New Roman"/>
          <w:sz w:val="28"/>
          <w:szCs w:val="28"/>
        </w:rPr>
        <w:t xml:space="preserve"> по 31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332F00" w:rsidRPr="00332F00">
        <w:rPr>
          <w:rFonts w:ascii="Times New Roman" w:hAnsi="Times New Roman" w:cs="Times New Roman"/>
          <w:sz w:val="28"/>
          <w:szCs w:val="28"/>
        </w:rPr>
        <w:t>12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700609" w:rsidRPr="00343A40">
        <w:rPr>
          <w:rFonts w:ascii="Times New Roman" w:hAnsi="Times New Roman" w:cs="Times New Roman"/>
          <w:sz w:val="28"/>
          <w:szCs w:val="28"/>
        </w:rPr>
        <w:t>2021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332F00">
        <w:rPr>
          <w:rFonts w:ascii="Times New Roman" w:hAnsi="Times New Roman" w:cs="Times New Roman"/>
          <w:sz w:val="28"/>
          <w:szCs w:val="28"/>
        </w:rPr>
        <w:t>инистрацию района поступило 190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:rsidR="00267D54" w:rsidRPr="004D2921" w:rsidRDefault="004D2921" w:rsidP="004D2921">
      <w:pPr>
        <w:pStyle w:val="a5"/>
        <w:numPr>
          <w:ilvl w:val="0"/>
          <w:numId w:val="5"/>
        </w:numPr>
        <w:spacing w:before="100" w:beforeAutospacing="1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2921">
        <w:rPr>
          <w:rFonts w:ascii="Times New Roman" w:hAnsi="Times New Roman" w:cs="Times New Roman"/>
          <w:sz w:val="28"/>
          <w:szCs w:val="28"/>
        </w:rPr>
        <w:t>- устных</w:t>
      </w:r>
      <w:r w:rsidR="00267D54" w:rsidRPr="004D2921">
        <w:rPr>
          <w:rFonts w:ascii="Times New Roman" w:hAnsi="Times New Roman" w:cs="Times New Roman"/>
          <w:sz w:val="28"/>
          <w:szCs w:val="28"/>
        </w:rPr>
        <w:t>,</w:t>
      </w:r>
      <w:r w:rsidR="005B620F" w:rsidRPr="004D2921">
        <w:rPr>
          <w:rFonts w:ascii="Times New Roman" w:hAnsi="Times New Roman" w:cs="Times New Roman"/>
          <w:sz w:val="28"/>
          <w:szCs w:val="28"/>
        </w:rPr>
        <w:t xml:space="preserve"> т.е. личный</w:t>
      </w:r>
      <w:r w:rsidR="001739E8"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</w:t>
      </w:r>
      <w:r w:rsidR="005B620F"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и его заместителями; </w:t>
      </w:r>
    </w:p>
    <w:p w:rsidR="005B620F" w:rsidRPr="00267D54" w:rsidRDefault="00332F00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177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>, из которых 7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:rsidR="00267D54" w:rsidRDefault="005B620F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своих обращениях граждане больше всего затрагивают вопросы</w:t>
      </w:r>
      <w:r w:rsidR="00267D54">
        <w:rPr>
          <w:rFonts w:ascii="Times New Roman" w:hAnsi="Times New Roman" w:cs="Times New Roman"/>
          <w:sz w:val="28"/>
          <w:szCs w:val="28"/>
        </w:rPr>
        <w:t>:</w:t>
      </w:r>
    </w:p>
    <w:p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090AC6">
        <w:rPr>
          <w:rFonts w:ascii="Times New Roman" w:hAnsi="Times New Roman" w:cs="Times New Roman"/>
          <w:sz w:val="28"/>
          <w:szCs w:val="28"/>
        </w:rPr>
        <w:t>щно-коммунальному хозяйству - 62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0F" w:rsidRPr="00267D54" w:rsidRDefault="00332F00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жилищным вопросам – 39 обращений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:rsidR="004D2921" w:rsidRPr="00267D54" w:rsidRDefault="004D2921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вопросам</w:t>
      </w:r>
      <w:r w:rsidRPr="00C2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газификации, благоустройства и ремонта</w:t>
      </w:r>
      <w:r w:rsidRPr="00267D54">
        <w:rPr>
          <w:rFonts w:ascii="Times New Roman" w:hAnsi="Times New Roman" w:cs="Times New Roman"/>
          <w:sz w:val="28"/>
          <w:szCs w:val="28"/>
        </w:rPr>
        <w:t xml:space="preserve"> дорог –</w:t>
      </w:r>
      <w:r w:rsidR="00090AC6">
        <w:rPr>
          <w:rFonts w:ascii="Times New Roman" w:hAnsi="Times New Roman" w:cs="Times New Roman"/>
          <w:sz w:val="28"/>
          <w:szCs w:val="28"/>
        </w:rPr>
        <w:t xml:space="preserve"> 31 обращение</w:t>
      </w:r>
      <w:bookmarkStart w:id="0" w:name="_GoBack"/>
      <w:bookmarkEnd w:id="0"/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332F0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:rsidR="005B620F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="005B620F"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здравоохранения</w:t>
      </w:r>
      <w:r w:rsidR="005B620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 w:rsidR="00090AC6">
        <w:rPr>
          <w:rFonts w:ascii="Times New Roman" w:hAnsi="Times New Roman" w:cs="Times New Roman"/>
          <w:sz w:val="28"/>
          <w:szCs w:val="28"/>
        </w:rPr>
        <w:t>–11</w:t>
      </w:r>
      <w:r w:rsidR="00332F00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 xml:space="preserve">обращений; </w:t>
      </w:r>
    </w:p>
    <w:p w:rsidR="005B620F" w:rsidRPr="00267D54" w:rsidRDefault="00332F00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прочим вопросам- 24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:rsidR="00C27881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>
        <w:rPr>
          <w:rFonts w:ascii="Times New Roman" w:hAnsi="Times New Roman" w:cs="Times New Roman"/>
          <w:sz w:val="28"/>
          <w:szCs w:val="28"/>
        </w:rPr>
        <w:t>:</w:t>
      </w:r>
    </w:p>
    <w:p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1739E8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1739E8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173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32F00">
        <w:rPr>
          <w:rFonts w:ascii="Times New Roman" w:hAnsi="Times New Roman" w:cs="Times New Roman"/>
          <w:sz w:val="28"/>
          <w:szCs w:val="28"/>
        </w:rPr>
        <w:t>23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43A40">
        <w:rPr>
          <w:rFonts w:ascii="Times New Roman" w:hAnsi="Times New Roman" w:cs="Times New Roman"/>
          <w:sz w:val="28"/>
          <w:szCs w:val="28"/>
        </w:rPr>
        <w:t>о</w:t>
      </w:r>
      <w:r w:rsidR="00332F00">
        <w:rPr>
          <w:rFonts w:ascii="Times New Roman" w:hAnsi="Times New Roman" w:cs="Times New Roman"/>
          <w:sz w:val="28"/>
          <w:szCs w:val="28"/>
        </w:rPr>
        <w:t>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32F00">
        <w:rPr>
          <w:rFonts w:ascii="Times New Roman" w:hAnsi="Times New Roman" w:cs="Times New Roman"/>
          <w:sz w:val="28"/>
          <w:szCs w:val="28"/>
        </w:rPr>
        <w:t>157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343A40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2F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332F00">
        <w:rPr>
          <w:rFonts w:ascii="Times New Roman" w:hAnsi="Times New Roman" w:cs="Times New Roman"/>
          <w:sz w:val="28"/>
          <w:szCs w:val="28"/>
        </w:rPr>
        <w:t xml:space="preserve"> 10</w:t>
      </w:r>
      <w:r w:rsidRP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3"/>
    <w:rsid w:val="000435C3"/>
    <w:rsid w:val="00076A1F"/>
    <w:rsid w:val="00090AC6"/>
    <w:rsid w:val="001739E8"/>
    <w:rsid w:val="001D3217"/>
    <w:rsid w:val="00267D54"/>
    <w:rsid w:val="00332F00"/>
    <w:rsid w:val="00343A40"/>
    <w:rsid w:val="0037699F"/>
    <w:rsid w:val="0049509E"/>
    <w:rsid w:val="004D2921"/>
    <w:rsid w:val="005B620F"/>
    <w:rsid w:val="006132FB"/>
    <w:rsid w:val="006C6657"/>
    <w:rsid w:val="00700609"/>
    <w:rsid w:val="007971CE"/>
    <w:rsid w:val="0080276D"/>
    <w:rsid w:val="00984EB7"/>
    <w:rsid w:val="009E169A"/>
    <w:rsid w:val="00C27881"/>
    <w:rsid w:val="00D2165D"/>
    <w:rsid w:val="00DC103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6D70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Ирина Константиновна Азизова</cp:lastModifiedBy>
  <cp:revision>18</cp:revision>
  <cp:lastPrinted>2021-07-02T08:04:00Z</cp:lastPrinted>
  <dcterms:created xsi:type="dcterms:W3CDTF">2019-01-09T10:12:00Z</dcterms:created>
  <dcterms:modified xsi:type="dcterms:W3CDTF">2022-01-17T11:46:00Z</dcterms:modified>
</cp:coreProperties>
</file>