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84E2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123DDAC" w14:textId="57062014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21097C41" w14:textId="03F08D0E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bookmarkStart w:id="0" w:name="_GoBack"/>
    </w:p>
    <w:p w14:paraId="3E5FF17B" w14:textId="21B1AF4C" w:rsidR="00692EA1" w:rsidRDefault="00692EA1" w:rsidP="00692EA1">
      <w:pPr>
        <w:suppressAutoHyphens/>
        <w:ind w:firstLine="56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Может ли работодатель изменить режим работы, установленный в трудовом договоре? </w:t>
      </w:r>
    </w:p>
    <w:bookmarkEnd w:id="0"/>
    <w:p w14:paraId="24EE1571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4B1B3B4F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106ED988" w14:textId="5CB94865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ч. 2 ст. 57 Трудового кодекса РФ (далее – ТК РФ) </w:t>
      </w:r>
      <w:r w:rsidRPr="00067DFB">
        <w:rPr>
          <w:sz w:val="26"/>
          <w:szCs w:val="26"/>
          <w:lang w:eastAsia="ar-SA"/>
        </w:rPr>
        <w:t>обязательными для включения в трудовой договор являются</w:t>
      </w:r>
      <w:r>
        <w:rPr>
          <w:sz w:val="26"/>
          <w:szCs w:val="26"/>
          <w:lang w:eastAsia="ar-SA"/>
        </w:rPr>
        <w:t xml:space="preserve">, в том числе, </w:t>
      </w:r>
      <w:r w:rsidRPr="00067DFB">
        <w:rPr>
          <w:sz w:val="26"/>
          <w:szCs w:val="26"/>
          <w:lang w:eastAsia="ar-SA"/>
        </w:rPr>
        <w:t>условия,</w:t>
      </w:r>
      <w:r>
        <w:rPr>
          <w:sz w:val="26"/>
          <w:szCs w:val="26"/>
          <w:lang w:eastAsia="ar-SA"/>
        </w:rPr>
        <w:t xml:space="preserve"> определяющие </w:t>
      </w:r>
      <w:r w:rsidRPr="005308BB">
        <w:rPr>
          <w:sz w:val="26"/>
          <w:szCs w:val="26"/>
          <w:lang w:eastAsia="ar-SA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</w:t>
      </w:r>
      <w:r>
        <w:rPr>
          <w:sz w:val="26"/>
          <w:szCs w:val="26"/>
          <w:lang w:eastAsia="ar-SA"/>
        </w:rPr>
        <w:t>.</w:t>
      </w:r>
    </w:p>
    <w:p w14:paraId="079BFDE4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ч. 1 ст. 100 ТК РФ р</w:t>
      </w:r>
      <w:r w:rsidRPr="00F50905">
        <w:rPr>
          <w:sz w:val="26"/>
          <w:szCs w:val="26"/>
          <w:lang w:eastAsia="ar-SA"/>
        </w:rPr>
        <w:t>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14:paraId="0667D23F" w14:textId="77777777" w:rsidR="00692EA1" w:rsidRPr="00B01A5C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со ст. 102 ТК РФ п</w:t>
      </w:r>
      <w:r w:rsidRPr="00B01A5C">
        <w:rPr>
          <w:sz w:val="26"/>
          <w:szCs w:val="26"/>
          <w:lang w:eastAsia="ar-SA"/>
        </w:rPr>
        <w:t>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14:paraId="57F97A20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B01A5C">
        <w:rPr>
          <w:sz w:val="26"/>
          <w:szCs w:val="26"/>
          <w:lang w:eastAsia="ar-SA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14:paraId="18CF0328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ст. 72 ТК РФ и</w:t>
      </w:r>
      <w:r w:rsidRPr="0079739C">
        <w:rPr>
          <w:sz w:val="26"/>
          <w:szCs w:val="26"/>
          <w:lang w:eastAsia="ar-SA"/>
        </w:rPr>
        <w:t xml:space="preserve">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>
        <w:rPr>
          <w:sz w:val="26"/>
          <w:szCs w:val="26"/>
          <w:lang w:eastAsia="ar-SA"/>
        </w:rPr>
        <w:t>ТК РФ</w:t>
      </w:r>
      <w:r w:rsidRPr="0079739C">
        <w:rPr>
          <w:sz w:val="26"/>
          <w:szCs w:val="26"/>
          <w:lang w:eastAsia="ar-SA"/>
        </w:rPr>
        <w:t>. Соглашение об изменении определенных сторонами условий трудового договора заключается в письменной форме.</w:t>
      </w:r>
    </w:p>
    <w:p w14:paraId="58B8CDBA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</w:t>
      </w:r>
      <w:proofErr w:type="spellStart"/>
      <w:r>
        <w:rPr>
          <w:sz w:val="26"/>
          <w:szCs w:val="26"/>
          <w:lang w:eastAsia="ar-SA"/>
        </w:rPr>
        <w:t>ч.ч</w:t>
      </w:r>
      <w:proofErr w:type="spellEnd"/>
      <w:r>
        <w:rPr>
          <w:sz w:val="26"/>
          <w:szCs w:val="26"/>
          <w:lang w:eastAsia="ar-SA"/>
        </w:rPr>
        <w:t>. 1, 2, 3, 4 ст. 74 ТК РФ в</w:t>
      </w:r>
      <w:r w:rsidRPr="00731519">
        <w:rPr>
          <w:sz w:val="26"/>
          <w:szCs w:val="26"/>
          <w:lang w:eastAsia="ar-SA"/>
        </w:rPr>
        <w:t xml:space="preserve">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14:paraId="44B93B40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</w:t>
      </w:r>
      <w:r>
        <w:rPr>
          <w:sz w:val="26"/>
          <w:szCs w:val="26"/>
          <w:lang w:eastAsia="ar-SA"/>
        </w:rPr>
        <w:t>ТК РФ</w:t>
      </w:r>
      <w:r w:rsidRPr="00731519">
        <w:rPr>
          <w:sz w:val="26"/>
          <w:szCs w:val="26"/>
          <w:lang w:eastAsia="ar-SA"/>
        </w:rPr>
        <w:t>.</w:t>
      </w:r>
    </w:p>
    <w:p w14:paraId="1122E88F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</w:t>
      </w:r>
      <w:r w:rsidRPr="00731519">
        <w:rPr>
          <w:sz w:val="26"/>
          <w:szCs w:val="26"/>
          <w:lang w:eastAsia="ar-SA"/>
        </w:rPr>
        <w:lastRenderedPageBreak/>
        <w:t>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0340756B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</w:t>
      </w:r>
      <w:r>
        <w:rPr>
          <w:sz w:val="26"/>
          <w:szCs w:val="26"/>
          <w:lang w:eastAsia="ar-SA"/>
        </w:rPr>
        <w:t>ТК РФ</w:t>
      </w:r>
      <w:r w:rsidRPr="00731519">
        <w:rPr>
          <w:sz w:val="26"/>
          <w:szCs w:val="26"/>
          <w:lang w:eastAsia="ar-SA"/>
        </w:rPr>
        <w:t>.</w:t>
      </w:r>
    </w:p>
    <w:p w14:paraId="5AE53793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Из приведенных выше норм следует, что изменение условия трудового договора в части режима рабочего времени возможно либо по соглашению сторон (работник – работодатель), либо в одностороннем порядке по инициативе работодателя, но с обязательном соблюдением требований ст. 74 ТК РФ, а именно с обязательным </w:t>
      </w:r>
      <w:r w:rsidRPr="003877FF">
        <w:rPr>
          <w:sz w:val="26"/>
          <w:szCs w:val="26"/>
          <w:lang w:eastAsia="ar-SA"/>
        </w:rPr>
        <w:t>уведом</w:t>
      </w:r>
      <w:r>
        <w:rPr>
          <w:sz w:val="26"/>
          <w:szCs w:val="26"/>
          <w:lang w:eastAsia="ar-SA"/>
        </w:rPr>
        <w:t>лением</w:t>
      </w:r>
      <w:r w:rsidRPr="003877FF">
        <w:rPr>
          <w:sz w:val="26"/>
          <w:szCs w:val="26"/>
          <w:lang w:eastAsia="ar-SA"/>
        </w:rPr>
        <w:t xml:space="preserve"> работника в письменной форме не позднее чем за два месяца</w:t>
      </w:r>
      <w:r>
        <w:rPr>
          <w:sz w:val="26"/>
          <w:szCs w:val="26"/>
          <w:lang w:eastAsia="ar-SA"/>
        </w:rPr>
        <w:t>. В противном случае работодатель обязан обеспечить предоставление работнику режима рабочего времени, закрепленного в трудовом договоре.</w:t>
      </w:r>
    </w:p>
    <w:p w14:paraId="1AC9AE7C" w14:textId="77777777" w:rsidR="00250695" w:rsidRDefault="00250695"/>
    <w:sectPr w:rsidR="002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1"/>
    <w:rsid w:val="001D5F21"/>
    <w:rsid w:val="00250695"/>
    <w:rsid w:val="006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DDE"/>
  <w15:chartTrackingRefBased/>
  <w15:docId w15:val="{AA5EB3D2-9578-4974-95A6-1404B80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dcterms:created xsi:type="dcterms:W3CDTF">2022-04-12T10:44:00Z</dcterms:created>
  <dcterms:modified xsi:type="dcterms:W3CDTF">2022-04-12T10:44:00Z</dcterms:modified>
</cp:coreProperties>
</file>