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C754" w14:textId="77777777" w:rsidR="00803D59" w:rsidRPr="00803D59" w:rsidRDefault="00803D59" w:rsidP="00803D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D59">
        <w:rPr>
          <w:rFonts w:ascii="Times New Roman" w:hAnsi="Times New Roman" w:cs="Times New Roman"/>
          <w:b/>
          <w:bCs/>
          <w:sz w:val="28"/>
          <w:szCs w:val="28"/>
        </w:rPr>
        <w:t>Семейный кодекс: изменения в законодательстве</w:t>
      </w:r>
    </w:p>
    <w:p w14:paraId="6DE37E0F" w14:textId="77777777" w:rsidR="00803D59" w:rsidRDefault="00803D59" w:rsidP="0080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9CD30" w14:textId="2EF45166" w:rsidR="00803D59" w:rsidRPr="00803D59" w:rsidRDefault="00803D59" w:rsidP="0080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59">
        <w:rPr>
          <w:rFonts w:ascii="Times New Roman" w:hAnsi="Times New Roman" w:cs="Times New Roman"/>
          <w:sz w:val="28"/>
          <w:szCs w:val="28"/>
        </w:rPr>
        <w:t>Федеральным законом от 04.08.2022 № 362-ФЗ внесены изменения в Семейный кодекс Российской Федерации.</w:t>
      </w:r>
    </w:p>
    <w:p w14:paraId="449184F3" w14:textId="77777777" w:rsidR="00803D59" w:rsidRPr="00803D59" w:rsidRDefault="00803D59" w:rsidP="0080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59">
        <w:rPr>
          <w:rFonts w:ascii="Times New Roman" w:hAnsi="Times New Roman" w:cs="Times New Roman"/>
          <w:sz w:val="28"/>
          <w:szCs w:val="28"/>
        </w:rPr>
        <w:t>Так, запись об отце ребёнка в книге записей рождений, произведённая в соответствии с п. 2 ст. 51 Семейного кодекса РФ, может быть оспорена в судебном порядке по требованию наследника лица, записанного в качестве отца ребёнка.</w:t>
      </w:r>
    </w:p>
    <w:p w14:paraId="1DA6484E" w14:textId="77777777" w:rsidR="00803D59" w:rsidRPr="00803D59" w:rsidRDefault="00803D59" w:rsidP="00803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59">
        <w:rPr>
          <w:rFonts w:ascii="Times New Roman" w:hAnsi="Times New Roman" w:cs="Times New Roman"/>
          <w:sz w:val="28"/>
          <w:szCs w:val="28"/>
        </w:rPr>
        <w:t>Соответствующее требование может быть удовлетворено в случае нарушения положений указанного пункта, в том числе если такая запись произведена на основании подложных документов либо без свободного волеизъявления лица, отцовство которого было установлено во внесудебном порядке.</w:t>
      </w:r>
    </w:p>
    <w:p w14:paraId="0F308CA4" w14:textId="77777777" w:rsidR="00803D59" w:rsidRPr="00803D59" w:rsidRDefault="00803D59" w:rsidP="00803D59">
      <w:pPr>
        <w:rPr>
          <w:sz w:val="28"/>
          <w:szCs w:val="28"/>
        </w:rPr>
      </w:pPr>
    </w:p>
    <w:p w14:paraId="535AC06A" w14:textId="77777777" w:rsidR="00F431EB" w:rsidRPr="00803D59" w:rsidRDefault="00F431EB">
      <w:pPr>
        <w:rPr>
          <w:sz w:val="28"/>
          <w:szCs w:val="28"/>
        </w:rPr>
      </w:pPr>
    </w:p>
    <w:sectPr w:rsidR="00F431EB" w:rsidRPr="0080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59"/>
    <w:rsid w:val="00803D59"/>
    <w:rsid w:val="00F4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A5FA"/>
  <w15:chartTrackingRefBased/>
  <w15:docId w15:val="{BDCA0868-17C9-4D6B-8AFA-15E45848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1</cp:revision>
  <dcterms:created xsi:type="dcterms:W3CDTF">2023-01-09T08:20:00Z</dcterms:created>
  <dcterms:modified xsi:type="dcterms:W3CDTF">2023-01-09T08:20:00Z</dcterms:modified>
</cp:coreProperties>
</file>