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Pr="00F970C9" w:rsidRDefault="00F970C9" w:rsidP="00F970C9">
      <w:pPr>
        <w:jc w:val="center"/>
        <w:rPr>
          <w:rFonts w:ascii="Times New Roman" w:hAnsi="Times New Roman" w:cs="Times New Roman"/>
          <w:sz w:val="36"/>
          <w:szCs w:val="36"/>
        </w:rPr>
      </w:pPr>
      <w:r w:rsidRPr="00F970C9">
        <w:rPr>
          <w:rFonts w:ascii="Times New Roman" w:hAnsi="Times New Roman" w:cs="Times New Roman"/>
          <w:sz w:val="36"/>
          <w:szCs w:val="36"/>
        </w:rPr>
        <w:t>Информационное сообщение</w:t>
      </w:r>
    </w:p>
    <w:p w:rsidR="00F970C9" w:rsidRPr="00F970C9" w:rsidRDefault="00F970C9" w:rsidP="00F970C9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F970C9">
        <w:rPr>
          <w:rFonts w:ascii="Times New Roman" w:hAnsi="Times New Roman" w:cs="Times New Roman"/>
          <w:sz w:val="32"/>
          <w:szCs w:val="32"/>
        </w:rPr>
        <w:t>Министерство сельского хозяйства и потребительского рынка Республики Коми (далее-Министерство) сообщает следующее.</w:t>
      </w:r>
    </w:p>
    <w:p w:rsidR="00F970C9" w:rsidRPr="00F970C9" w:rsidRDefault="00F970C9" w:rsidP="00F970C9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F970C9">
        <w:rPr>
          <w:rFonts w:ascii="Times New Roman" w:hAnsi="Times New Roman" w:cs="Times New Roman"/>
          <w:sz w:val="32"/>
          <w:szCs w:val="32"/>
        </w:rPr>
        <w:t xml:space="preserve">В целях информирования бизнеса о возможностях получения консультационного содействия по актуальным вопросам внешнеторговой деятельности и поддержания бесперебойной доставки международных грузов Минтранс России 3 марта открыл «горячую линию» оперативного ситуационного центра по обеспечению транспортной логистики, на которую могут обращаться заказчики грузоперевозок, а также логистические компании. Контактные данные : +7 (499) 495-00-11, </w:t>
      </w:r>
      <w:proofErr w:type="spellStart"/>
      <w:r w:rsidRPr="00F970C9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Pr="00F970C9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F970C9">
        <w:rPr>
          <w:rFonts w:ascii="Times New Roman" w:hAnsi="Times New Roman" w:cs="Times New Roman"/>
          <w:sz w:val="32"/>
          <w:szCs w:val="32"/>
        </w:rPr>
        <w:t>очта</w:t>
      </w:r>
      <w:proofErr w:type="spellEnd"/>
      <w:r w:rsidRPr="00F970C9">
        <w:rPr>
          <w:rFonts w:ascii="Times New Roman" w:hAnsi="Times New Roman" w:cs="Times New Roman"/>
          <w:sz w:val="32"/>
          <w:szCs w:val="32"/>
        </w:rPr>
        <w:t xml:space="preserve"> : </w:t>
      </w:r>
      <w:hyperlink r:id="rId5" w:history="1">
        <w:r w:rsidRPr="00F970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gruz</w:t>
        </w:r>
        <w:r w:rsidRPr="00F970C9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F970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sicmt</w:t>
        </w:r>
        <w:r w:rsidRPr="00F970C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70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F970C9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F970C9" w:rsidRPr="00F970C9" w:rsidRDefault="00F970C9" w:rsidP="00F970C9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F970C9">
        <w:rPr>
          <w:rFonts w:ascii="Times New Roman" w:hAnsi="Times New Roman" w:cs="Times New Roman"/>
          <w:sz w:val="32"/>
          <w:szCs w:val="32"/>
        </w:rPr>
        <w:t xml:space="preserve">На базе подведомственной </w:t>
      </w:r>
      <w:proofErr w:type="spellStart"/>
      <w:r w:rsidRPr="00F970C9">
        <w:rPr>
          <w:rFonts w:ascii="Times New Roman" w:hAnsi="Times New Roman" w:cs="Times New Roman"/>
          <w:sz w:val="32"/>
          <w:szCs w:val="32"/>
        </w:rPr>
        <w:t>Минпромторгу</w:t>
      </w:r>
      <w:proofErr w:type="spellEnd"/>
      <w:r w:rsidRPr="00F970C9">
        <w:rPr>
          <w:rFonts w:ascii="Times New Roman" w:hAnsi="Times New Roman" w:cs="Times New Roman"/>
          <w:sz w:val="32"/>
          <w:szCs w:val="32"/>
        </w:rPr>
        <w:t xml:space="preserve"> России АНО «Информационно-аналитический центр по вопросам внешнеторговой деятельности» (далее – АЦВТ) сформирован Ситуационный центр для решения практических вопросов отечественного бизнеса в области внешней торговли. Обратиться в Ситуационный центр можно по тел.: +7 (968) 406-76-60 или по </w:t>
      </w:r>
      <w:proofErr w:type="spellStart"/>
      <w:r w:rsidRPr="00F970C9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Pr="00F970C9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F970C9">
        <w:rPr>
          <w:rFonts w:ascii="Times New Roman" w:hAnsi="Times New Roman" w:cs="Times New Roman"/>
          <w:sz w:val="32"/>
          <w:szCs w:val="32"/>
        </w:rPr>
        <w:t>очте</w:t>
      </w:r>
      <w:proofErr w:type="spellEnd"/>
      <w:r w:rsidRPr="00F970C9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Pr="00F970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trade</w:t>
        </w:r>
        <w:r w:rsidRPr="00F970C9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proofErr w:type="spellStart"/>
        <w:r w:rsidRPr="00F970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ftac</w:t>
        </w:r>
        <w:proofErr w:type="spellEnd"/>
        <w:r w:rsidRPr="00F970C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70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F970C9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F970C9" w:rsidRPr="00F970C9" w:rsidRDefault="00F970C9" w:rsidP="00F970C9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F970C9">
        <w:rPr>
          <w:rFonts w:ascii="Times New Roman" w:hAnsi="Times New Roman" w:cs="Times New Roman"/>
          <w:sz w:val="32"/>
          <w:szCs w:val="32"/>
        </w:rPr>
        <w:t xml:space="preserve">Также несколько «горячих линий» по вопросам таможенного оформления товаров и транспортных средств были запущены Федеральной таможенной службой России в каждом региональном таможенном управлении. Контактные телефоны размещены на официальном сайте службы </w:t>
      </w:r>
      <w:hyperlink r:id="rId7" w:history="1">
        <w:r w:rsidRPr="00F970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F970C9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F970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custom</w:t>
        </w:r>
        <w:bookmarkStart w:id="0" w:name="_GoBack"/>
        <w:bookmarkEnd w:id="0"/>
        <w:r w:rsidRPr="00F970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</w:t>
        </w:r>
        <w:r w:rsidRPr="00F970C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70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proofErr w:type="spellEnd"/>
        <w:r w:rsidRPr="00F970C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970C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F970C9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  <w:r w:rsidRPr="00F970C9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F970C9" w:rsidRPr="00F970C9" w:rsidRDefault="00F970C9" w:rsidP="00F970C9">
      <w:pPr>
        <w:rPr>
          <w:rFonts w:ascii="Times New Roman" w:hAnsi="Times New Roman" w:cs="Times New Roman"/>
          <w:sz w:val="28"/>
          <w:szCs w:val="28"/>
        </w:rPr>
      </w:pPr>
    </w:p>
    <w:p w:rsidR="00F970C9" w:rsidRPr="00F970C9" w:rsidRDefault="00F970C9">
      <w:pPr>
        <w:rPr>
          <w:rFonts w:ascii="Times New Roman" w:hAnsi="Times New Roman" w:cs="Times New Roman"/>
          <w:sz w:val="32"/>
          <w:szCs w:val="32"/>
        </w:rPr>
      </w:pPr>
    </w:p>
    <w:sectPr w:rsidR="00F970C9" w:rsidRPr="00F9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F6"/>
    <w:rsid w:val="000A1B49"/>
    <w:rsid w:val="001B2AF6"/>
    <w:rsid w:val="00407936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0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7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0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7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stom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de@ftac.ru" TargetMode="External"/><Relationship Id="rId5" Type="http://schemas.openxmlformats.org/officeDocument/2006/relationships/hyperlink" Target="mailto:gruz@sicm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2022-07-01T06:38:00Z</dcterms:created>
  <dcterms:modified xsi:type="dcterms:W3CDTF">2022-07-01T06:48:00Z</dcterms:modified>
</cp:coreProperties>
</file>