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8B02A" w14:textId="36513A20" w:rsidR="00D150BA" w:rsidRPr="00FC4C95" w:rsidRDefault="00D150BA" w:rsidP="00FC4C95">
      <w:pPr>
        <w:suppressAutoHyphens/>
        <w:spacing w:line="100" w:lineRule="atLeast"/>
        <w:jc w:val="both"/>
        <w:rPr>
          <w:color w:val="000000"/>
          <w:sz w:val="28"/>
          <w:szCs w:val="28"/>
          <w:lang w:eastAsia="ar-SA"/>
        </w:rPr>
      </w:pPr>
      <w:r w:rsidRPr="00FC4C95">
        <w:rPr>
          <w:color w:val="000000"/>
          <w:sz w:val="28"/>
          <w:szCs w:val="28"/>
          <w:lang w:eastAsia="ar-SA"/>
        </w:rPr>
        <w:t>Спрашивали</w:t>
      </w:r>
      <w:r w:rsidR="005B61AF" w:rsidRPr="00FC4C95">
        <w:rPr>
          <w:color w:val="000000"/>
          <w:sz w:val="28"/>
          <w:szCs w:val="28"/>
          <w:lang w:eastAsia="ar-SA"/>
        </w:rPr>
        <w:t>?</w:t>
      </w:r>
      <w:r w:rsidRPr="00FC4C95">
        <w:rPr>
          <w:color w:val="000000"/>
          <w:sz w:val="28"/>
          <w:szCs w:val="28"/>
          <w:lang w:eastAsia="ar-SA"/>
        </w:rPr>
        <w:t xml:space="preserve"> Отвечаем</w:t>
      </w:r>
      <w:r w:rsidR="00696324" w:rsidRPr="00FC4C95">
        <w:rPr>
          <w:color w:val="000000"/>
          <w:sz w:val="28"/>
          <w:szCs w:val="28"/>
          <w:lang w:eastAsia="ar-SA"/>
        </w:rPr>
        <w:t>!</w:t>
      </w:r>
    </w:p>
    <w:p w14:paraId="652FABD9" w14:textId="70E095F2" w:rsidR="00696324" w:rsidRPr="00FC4C95" w:rsidRDefault="00696324" w:rsidP="00D150BA">
      <w:pPr>
        <w:suppressAutoHyphens/>
        <w:spacing w:line="100" w:lineRule="atLeast"/>
        <w:ind w:firstLine="540"/>
        <w:jc w:val="both"/>
        <w:rPr>
          <w:color w:val="000000"/>
          <w:sz w:val="28"/>
          <w:szCs w:val="28"/>
          <w:lang w:eastAsia="ar-SA"/>
        </w:rPr>
      </w:pPr>
    </w:p>
    <w:p w14:paraId="72E55740" w14:textId="3BF119D6" w:rsidR="00696324" w:rsidRPr="00FC4C95" w:rsidRDefault="00BB548E" w:rsidP="00FC4C95">
      <w:pPr>
        <w:suppressAutoHyphens/>
        <w:spacing w:line="100" w:lineRule="atLeast"/>
        <w:jc w:val="center"/>
        <w:rPr>
          <w:b/>
          <w:bCs/>
          <w:color w:val="000000"/>
          <w:sz w:val="28"/>
          <w:szCs w:val="28"/>
          <w:lang w:eastAsia="ar-SA"/>
        </w:rPr>
      </w:pPr>
      <w:bookmarkStart w:id="0" w:name="_GoBack"/>
      <w:r w:rsidRPr="00FC4C95">
        <w:rPr>
          <w:b/>
          <w:bCs/>
          <w:color w:val="000000"/>
          <w:sz w:val="28"/>
          <w:szCs w:val="28"/>
          <w:lang w:eastAsia="ar-SA"/>
        </w:rPr>
        <w:t>У сотрудника имеется инвалидность. Он просит установить неполный режим рабочего времени, но в медицинском заключения такое требование не указано. Обязан ли работодатель сократить рабочее время</w:t>
      </w:r>
      <w:r w:rsidR="007136CC" w:rsidRPr="00FC4C95">
        <w:rPr>
          <w:b/>
          <w:bCs/>
          <w:color w:val="000000"/>
          <w:sz w:val="28"/>
          <w:szCs w:val="28"/>
          <w:lang w:eastAsia="ar-SA"/>
        </w:rPr>
        <w:t>?</w:t>
      </w:r>
      <w:r w:rsidR="00696324" w:rsidRPr="00FC4C95">
        <w:rPr>
          <w:b/>
          <w:bCs/>
          <w:color w:val="000000"/>
          <w:sz w:val="28"/>
          <w:szCs w:val="28"/>
          <w:lang w:eastAsia="ar-SA"/>
        </w:rPr>
        <w:t xml:space="preserve"> </w:t>
      </w:r>
    </w:p>
    <w:bookmarkEnd w:id="0"/>
    <w:p w14:paraId="55757211" w14:textId="77777777" w:rsidR="00D150BA" w:rsidRPr="00FC4C95" w:rsidRDefault="00D150BA" w:rsidP="00D150BA">
      <w:pPr>
        <w:suppressAutoHyphens/>
        <w:spacing w:line="100" w:lineRule="atLeast"/>
        <w:ind w:firstLine="540"/>
        <w:jc w:val="both"/>
        <w:rPr>
          <w:color w:val="000000"/>
          <w:sz w:val="28"/>
          <w:szCs w:val="28"/>
          <w:lang w:eastAsia="ar-SA"/>
        </w:rPr>
      </w:pPr>
    </w:p>
    <w:p w14:paraId="1903EEC5" w14:textId="77777777" w:rsidR="00D150BA" w:rsidRPr="00FC4C95" w:rsidRDefault="00D150BA" w:rsidP="00D150BA">
      <w:pPr>
        <w:suppressAutoHyphens/>
        <w:spacing w:line="100" w:lineRule="atLeast"/>
        <w:ind w:firstLine="540"/>
        <w:jc w:val="both"/>
        <w:rPr>
          <w:color w:val="000000"/>
          <w:sz w:val="28"/>
          <w:szCs w:val="28"/>
          <w:lang w:eastAsia="ar-SA"/>
        </w:rPr>
      </w:pPr>
    </w:p>
    <w:p w14:paraId="27083986" w14:textId="77777777" w:rsidR="00BB548E" w:rsidRPr="00FC4C95" w:rsidRDefault="00BB548E" w:rsidP="00BB548E">
      <w:pPr>
        <w:suppressAutoHyphens/>
        <w:ind w:firstLine="567"/>
        <w:jc w:val="both"/>
        <w:rPr>
          <w:sz w:val="28"/>
          <w:szCs w:val="28"/>
          <w:lang w:eastAsia="ar-SA"/>
        </w:rPr>
      </w:pPr>
      <w:r w:rsidRPr="00FC4C95">
        <w:rPr>
          <w:sz w:val="28"/>
          <w:szCs w:val="28"/>
          <w:lang w:eastAsia="ar-SA"/>
        </w:rPr>
        <w:t>В соответствии с ч. 1 ст. 16 Трудового кодекса РФ (далее - ТК РФ) трудовые отношения возникают между работником и работодателем на основании трудового договора, заключаемого ими в соответствии с ТК РФ.</w:t>
      </w:r>
    </w:p>
    <w:p w14:paraId="01939AC2" w14:textId="77777777" w:rsidR="00BB548E" w:rsidRPr="00FC4C95" w:rsidRDefault="00BB548E" w:rsidP="00BB548E">
      <w:pPr>
        <w:suppressAutoHyphens/>
        <w:ind w:firstLine="567"/>
        <w:jc w:val="both"/>
        <w:rPr>
          <w:sz w:val="28"/>
          <w:szCs w:val="28"/>
          <w:lang w:eastAsia="ar-SA"/>
        </w:rPr>
      </w:pPr>
      <w:r w:rsidRPr="00FC4C95">
        <w:rPr>
          <w:sz w:val="28"/>
          <w:szCs w:val="28"/>
          <w:lang w:eastAsia="ar-SA"/>
        </w:rPr>
        <w:t>В соответствии со ст. 57 ТК РФ обязательным для включения в трудовой договор является, в том числе, определение режима рабочего времени и времени отдыха (если для данного работника он отличается от общих правил, действующих у данного работодателя).</w:t>
      </w:r>
    </w:p>
    <w:p w14:paraId="16A4A61F" w14:textId="77777777" w:rsidR="00BB548E" w:rsidRPr="00FC4C95" w:rsidRDefault="00BB548E" w:rsidP="00BB548E">
      <w:pPr>
        <w:suppressAutoHyphens/>
        <w:ind w:firstLine="567"/>
        <w:jc w:val="both"/>
        <w:rPr>
          <w:sz w:val="28"/>
          <w:szCs w:val="28"/>
          <w:lang w:eastAsia="ar-SA"/>
        </w:rPr>
      </w:pPr>
      <w:r w:rsidRPr="00FC4C95">
        <w:rPr>
          <w:sz w:val="28"/>
          <w:szCs w:val="28"/>
          <w:lang w:eastAsia="ar-SA"/>
        </w:rPr>
        <w:t>В соответствии с ч. 1 ст. 67 ТК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14:paraId="4585BC18" w14:textId="77777777" w:rsidR="00BB548E" w:rsidRPr="00FC4C95" w:rsidRDefault="00BB548E" w:rsidP="00BB548E">
      <w:pPr>
        <w:suppressAutoHyphens/>
        <w:ind w:firstLine="567"/>
        <w:jc w:val="both"/>
        <w:rPr>
          <w:sz w:val="28"/>
          <w:szCs w:val="28"/>
          <w:lang w:eastAsia="ar-SA"/>
        </w:rPr>
      </w:pPr>
      <w:r w:rsidRPr="00FC4C95">
        <w:rPr>
          <w:sz w:val="28"/>
          <w:szCs w:val="28"/>
          <w:lang w:eastAsia="ar-SA"/>
        </w:rPr>
        <w:t>Согласно ч. 1, 4 ст. 91 ТК РФ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ТК РФ, другими федеральными законами и иными нормативными правовыми актами Российской Федерации относятся к рабочему времени.</w:t>
      </w:r>
    </w:p>
    <w:p w14:paraId="368DB8FA" w14:textId="77777777" w:rsidR="00BB548E" w:rsidRPr="00FC4C95" w:rsidRDefault="00BB548E" w:rsidP="00BB548E">
      <w:pPr>
        <w:suppressAutoHyphens/>
        <w:ind w:firstLine="567"/>
        <w:jc w:val="both"/>
        <w:rPr>
          <w:sz w:val="28"/>
          <w:szCs w:val="28"/>
          <w:lang w:eastAsia="ar-SA"/>
        </w:rPr>
      </w:pPr>
      <w:r w:rsidRPr="00FC4C95">
        <w:rPr>
          <w:sz w:val="28"/>
          <w:szCs w:val="28"/>
          <w:lang w:eastAsia="ar-SA"/>
        </w:rPr>
        <w:t>Работодатель обязан вести учет времени, фактически отработанного каждым работником.</w:t>
      </w:r>
    </w:p>
    <w:p w14:paraId="75FE1F4A" w14:textId="77777777" w:rsidR="00BB548E" w:rsidRPr="00FC4C95" w:rsidRDefault="00BB548E" w:rsidP="00BB548E">
      <w:pPr>
        <w:suppressAutoHyphens/>
        <w:ind w:firstLine="567"/>
        <w:jc w:val="both"/>
        <w:rPr>
          <w:sz w:val="28"/>
          <w:szCs w:val="28"/>
          <w:lang w:eastAsia="ar-SA"/>
        </w:rPr>
      </w:pPr>
      <w:r w:rsidRPr="00FC4C95">
        <w:rPr>
          <w:sz w:val="28"/>
          <w:szCs w:val="28"/>
          <w:lang w:eastAsia="ar-SA"/>
        </w:rPr>
        <w:t>В соответствии с ч. ч. 1, 2 ст. 93 ТК РФ</w:t>
      </w:r>
      <w:r w:rsidRPr="00FC4C95">
        <w:rPr>
          <w:sz w:val="28"/>
          <w:szCs w:val="28"/>
        </w:rPr>
        <w:t xml:space="preserve"> п</w:t>
      </w:r>
      <w:r w:rsidRPr="00FC4C95">
        <w:rPr>
          <w:sz w:val="28"/>
          <w:szCs w:val="28"/>
          <w:lang w:eastAsia="ar-SA"/>
        </w:rPr>
        <w:t>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14:paraId="31035D3C" w14:textId="77777777" w:rsidR="00BB548E" w:rsidRPr="00FC4C95" w:rsidRDefault="00BB548E" w:rsidP="00BB548E">
      <w:pPr>
        <w:suppressAutoHyphens/>
        <w:ind w:firstLine="567"/>
        <w:jc w:val="both"/>
        <w:rPr>
          <w:sz w:val="28"/>
          <w:szCs w:val="28"/>
          <w:lang w:eastAsia="ar-SA"/>
        </w:rPr>
      </w:pPr>
      <w:r w:rsidRPr="00FC4C95">
        <w:rPr>
          <w:sz w:val="28"/>
          <w:szCs w:val="28"/>
          <w:lang w:eastAsia="ar-SA"/>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w:t>
      </w:r>
      <w:r w:rsidRPr="00FC4C95">
        <w:rPr>
          <w:sz w:val="28"/>
          <w:szCs w:val="28"/>
          <w:lang w:eastAsia="ar-SA"/>
        </w:rPr>
        <w:lastRenderedPageBreak/>
        <w:t>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14:paraId="691C8A4E" w14:textId="77777777" w:rsidR="00BB548E" w:rsidRPr="00FC4C95" w:rsidRDefault="00BB548E" w:rsidP="00BB548E">
      <w:pPr>
        <w:suppressAutoHyphens/>
        <w:ind w:firstLine="567"/>
        <w:jc w:val="both"/>
        <w:rPr>
          <w:sz w:val="28"/>
          <w:szCs w:val="28"/>
          <w:lang w:eastAsia="ar-SA"/>
        </w:rPr>
      </w:pPr>
      <w:r w:rsidRPr="00FC4C95">
        <w:rPr>
          <w:sz w:val="28"/>
          <w:szCs w:val="28"/>
          <w:lang w:eastAsia="ar-SA"/>
        </w:rPr>
        <w:t>Согласно ст. 72 ТК РФ изменение определенных сторонами условий трудового договора допускается только по соглашению сторон трудового договора, которое заключается в письменной форме.</w:t>
      </w:r>
    </w:p>
    <w:p w14:paraId="06F2C56E" w14:textId="77777777" w:rsidR="00BB548E" w:rsidRPr="00FC4C95" w:rsidRDefault="00BB548E" w:rsidP="00BB548E">
      <w:pPr>
        <w:suppressAutoHyphens/>
        <w:ind w:firstLine="567"/>
        <w:jc w:val="both"/>
        <w:rPr>
          <w:sz w:val="28"/>
          <w:szCs w:val="28"/>
          <w:lang w:eastAsia="ar-SA"/>
        </w:rPr>
      </w:pPr>
      <w:r w:rsidRPr="00FC4C95">
        <w:rPr>
          <w:sz w:val="28"/>
          <w:szCs w:val="28"/>
          <w:lang w:eastAsia="ar-SA"/>
        </w:rPr>
        <w:t>Таким образом, из приведённых выше норм следует, что изменение объёма рабочего времени, определенного трудовым договором, в том числе на меньший, возможно, по взаимному согласию обеих сторон трудового договора при приеме на работу, также путем заключения соглашения в последствии.</w:t>
      </w:r>
    </w:p>
    <w:p w14:paraId="2A8CC070" w14:textId="45CDA988" w:rsidR="00BB548E" w:rsidRPr="00FC4C95" w:rsidRDefault="00BB548E" w:rsidP="00BB548E">
      <w:pPr>
        <w:suppressAutoHyphens/>
        <w:ind w:firstLine="567"/>
        <w:jc w:val="both"/>
        <w:rPr>
          <w:sz w:val="28"/>
          <w:szCs w:val="28"/>
          <w:lang w:eastAsia="ar-SA"/>
        </w:rPr>
      </w:pPr>
      <w:r w:rsidRPr="00FC4C95">
        <w:rPr>
          <w:sz w:val="28"/>
          <w:szCs w:val="28"/>
          <w:lang w:eastAsia="ar-SA"/>
        </w:rPr>
        <w:t>Работодателя обязан устанавливать неполное рабочее время только в случаях, установленных ч. 2 ст. 93 ТК РФ, отдельным категориям работников, при наличии документов, подтверждающих право на предоставление соответствующей гарантии (например, справки из женской консультации о беременности, одному родителю ребенка в возрасте до 14 лет и др.), при этом к перечисленным данной статьей категориям работников не относятся лица</w:t>
      </w:r>
      <w:r w:rsidR="00FC4C95">
        <w:rPr>
          <w:sz w:val="28"/>
          <w:szCs w:val="28"/>
          <w:lang w:eastAsia="ar-SA"/>
        </w:rPr>
        <w:t>,</w:t>
      </w:r>
      <w:r w:rsidRPr="00FC4C95">
        <w:rPr>
          <w:sz w:val="28"/>
          <w:szCs w:val="28"/>
          <w:lang w:eastAsia="ar-SA"/>
        </w:rPr>
        <w:t xml:space="preserve"> имеющие инвалидность.</w:t>
      </w:r>
    </w:p>
    <w:p w14:paraId="74BF5A5B" w14:textId="77777777" w:rsidR="00BB548E" w:rsidRPr="00FC4C95" w:rsidRDefault="00BB548E" w:rsidP="00BB548E">
      <w:pPr>
        <w:suppressAutoHyphens/>
        <w:ind w:firstLine="567"/>
        <w:jc w:val="both"/>
        <w:rPr>
          <w:sz w:val="28"/>
          <w:szCs w:val="28"/>
          <w:lang w:eastAsia="ar-SA"/>
        </w:rPr>
      </w:pPr>
      <w:r w:rsidRPr="00FC4C95">
        <w:rPr>
          <w:sz w:val="28"/>
          <w:szCs w:val="28"/>
          <w:lang w:eastAsia="ar-SA"/>
        </w:rPr>
        <w:t>Решение вопроса об установлении неполного рабочего времени, в ситуации изложенной в обращении, возможно только по соглашению сторон: работник – работодатель.</w:t>
      </w:r>
    </w:p>
    <w:p w14:paraId="0C677B8F" w14:textId="46F99E0A" w:rsidR="00FE64C3" w:rsidRDefault="00FE64C3">
      <w:pPr>
        <w:rPr>
          <w:sz w:val="28"/>
          <w:szCs w:val="28"/>
        </w:rPr>
      </w:pPr>
    </w:p>
    <w:p w14:paraId="7130C6F6" w14:textId="774DC9B1" w:rsidR="00FC4C95" w:rsidRDefault="00FC4C95">
      <w:pPr>
        <w:rPr>
          <w:sz w:val="28"/>
          <w:szCs w:val="28"/>
        </w:rPr>
      </w:pPr>
    </w:p>
    <w:p w14:paraId="7E3F9517" w14:textId="2D3926CD" w:rsidR="00FC4C95" w:rsidRDefault="00FC4C95">
      <w:pPr>
        <w:rPr>
          <w:sz w:val="28"/>
          <w:szCs w:val="28"/>
        </w:rPr>
      </w:pPr>
      <w:r>
        <w:rPr>
          <w:sz w:val="28"/>
          <w:szCs w:val="28"/>
        </w:rPr>
        <w:t>Подготовил:</w:t>
      </w:r>
    </w:p>
    <w:p w14:paraId="651C1822" w14:textId="553DFADC" w:rsidR="00FC4C95" w:rsidRPr="00FC4C95" w:rsidRDefault="00FC4C95">
      <w:pPr>
        <w:rPr>
          <w:sz w:val="28"/>
          <w:szCs w:val="28"/>
        </w:rPr>
      </w:pPr>
      <w:r>
        <w:rPr>
          <w:sz w:val="28"/>
          <w:szCs w:val="28"/>
        </w:rPr>
        <w:t>Главный государственный инспектора труда, Андреева Светлана Сергеевна</w:t>
      </w:r>
    </w:p>
    <w:sectPr w:rsidR="00FC4C95" w:rsidRPr="00FC4C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BA"/>
    <w:rsid w:val="00315A05"/>
    <w:rsid w:val="0042613F"/>
    <w:rsid w:val="005B61AF"/>
    <w:rsid w:val="00696324"/>
    <w:rsid w:val="007136CC"/>
    <w:rsid w:val="007548DD"/>
    <w:rsid w:val="00AC4965"/>
    <w:rsid w:val="00BB548E"/>
    <w:rsid w:val="00D150BA"/>
    <w:rsid w:val="00F02AE0"/>
    <w:rsid w:val="00F80512"/>
    <w:rsid w:val="00FC4C95"/>
    <w:rsid w:val="00FE64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2C67"/>
  <w15:chartTrackingRefBased/>
  <w15:docId w15:val="{A664A0CC-896E-47DE-AAA5-BEBF7487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0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Андреева</dc:creator>
  <cp:keywords/>
  <dc:description/>
  <cp:lastModifiedBy>Светлана Олеговна Штраух</cp:lastModifiedBy>
  <cp:revision>2</cp:revision>
  <cp:lastPrinted>2022-08-22T09:16:00Z</cp:lastPrinted>
  <dcterms:created xsi:type="dcterms:W3CDTF">2022-08-30T07:24:00Z</dcterms:created>
  <dcterms:modified xsi:type="dcterms:W3CDTF">2022-08-30T07:24:00Z</dcterms:modified>
</cp:coreProperties>
</file>