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BE" w:rsidRDefault="000802BE" w:rsidP="000802B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№ 2 от 26.04.2022</w:t>
      </w:r>
      <w:bookmarkStart w:id="0" w:name="_GoBack"/>
      <w:bookmarkEnd w:id="0"/>
    </w:p>
    <w:p w:rsidR="000802BE" w:rsidRDefault="000802BE" w:rsidP="000802BE">
      <w:pPr>
        <w:jc w:val="both"/>
        <w:rPr>
          <w:sz w:val="28"/>
          <w:szCs w:val="28"/>
        </w:rPr>
      </w:pPr>
    </w:p>
    <w:p w:rsidR="00166928" w:rsidRPr="000802BE" w:rsidRDefault="000802BE" w:rsidP="00080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02BE">
        <w:rPr>
          <w:sz w:val="28"/>
          <w:szCs w:val="28"/>
        </w:rPr>
        <w:t>О ходе реализации решений Антитеррористической комиссии в Республике Коми и антитеррористической комиссии МР «Усть-Вымский».</w:t>
      </w:r>
    </w:p>
    <w:p w:rsidR="000802BE" w:rsidRPr="000802BE" w:rsidRDefault="000802BE" w:rsidP="00080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02BE">
        <w:rPr>
          <w:sz w:val="28"/>
          <w:szCs w:val="28"/>
        </w:rPr>
        <w:t>О мерах по обеспечению безопасности при подготовке и проведении праздничных мероприятий, посвященных Дню Весны и 77-й годовщине Победы в Великой Отечественной войне.</w:t>
      </w:r>
    </w:p>
    <w:sectPr w:rsidR="000802BE" w:rsidRPr="0008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BE"/>
    <w:rsid w:val="000802BE"/>
    <w:rsid w:val="00166928"/>
    <w:rsid w:val="002265A6"/>
    <w:rsid w:val="005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771CC-411D-44E2-9C4A-5F8D8900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Штраух</dc:creator>
  <cp:keywords/>
  <dc:description/>
  <cp:lastModifiedBy>Светлана Олеговна Штраух</cp:lastModifiedBy>
  <cp:revision>1</cp:revision>
  <dcterms:created xsi:type="dcterms:W3CDTF">2022-07-06T08:37:00Z</dcterms:created>
  <dcterms:modified xsi:type="dcterms:W3CDTF">2022-07-06T08:38:00Z</dcterms:modified>
</cp:coreProperties>
</file>