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C8" w:rsidRDefault="009254C8">
      <w:pPr>
        <w:sectPr w:rsidR="009254C8">
          <w:pgSz w:w="11906" w:h="16838"/>
          <w:pgMar w:top="736" w:right="1110" w:bottom="1440" w:left="1528" w:header="720" w:footer="720" w:gutter="0"/>
          <w:cols w:num="2" w:space="720" w:equalWidth="0">
            <w:col w:w="4031" w:space="941"/>
            <w:col w:w="4296"/>
          </w:cols>
        </w:sectPr>
      </w:pPr>
    </w:p>
    <w:p w:rsidR="009254C8" w:rsidRDefault="005347EB">
      <w:pPr>
        <w:ind w:left="-15"/>
      </w:pPr>
      <w:r>
        <w:lastRenderedPageBreak/>
        <w:t xml:space="preserve">Министерство труда, занятости и социальной защиты Республики Коми в целях координации работ по специальной оценке условий труда (далее - СОУТ) сообщает об изменениях в </w:t>
      </w:r>
      <w:proofErr w:type="gramStart"/>
      <w:r>
        <w:t>законодательстве</w:t>
      </w:r>
      <w:proofErr w:type="gramEnd"/>
      <w:r>
        <w:t xml:space="preserve"> о СОУТ.</w:t>
      </w:r>
    </w:p>
    <w:p w:rsidR="009254C8" w:rsidRDefault="005347EB">
      <w:pPr>
        <w:ind w:left="-15"/>
      </w:pPr>
      <w:r>
        <w:t>Федеральным законом от 24.07.2023 № 381-ФЗ внесены изменения в Федеральный закон от 28.12.2023 № 426-ФЗ «О специальной оценке условий труда», которые, в том числе предусматривают возможность применения цифровых технологий при оформлении результатов СОУТ.</w:t>
      </w:r>
    </w:p>
    <w:p w:rsidR="009254C8" w:rsidRDefault="009254C8">
      <w:pPr>
        <w:spacing w:after="290" w:line="259" w:lineRule="auto"/>
        <w:ind w:left="16" w:right="1" w:hanging="10"/>
        <w:jc w:val="center"/>
      </w:pPr>
    </w:p>
    <w:p w:rsidR="009254C8" w:rsidRDefault="005347EB">
      <w:pPr>
        <w:spacing w:after="310"/>
        <w:ind w:left="10" w:hanging="10"/>
        <w:jc w:val="center"/>
      </w:pPr>
      <w:r>
        <w:t>Информация об основных изменениях в законодательстве о специальной оценке условий труда, которые вступают в силу с 1 сентября 2023 года</w:t>
      </w:r>
    </w:p>
    <w:p w:rsidR="009254C8" w:rsidRDefault="005347EB" w:rsidP="0093255A">
      <w:pPr>
        <w:pStyle w:val="a5"/>
        <w:numPr>
          <w:ilvl w:val="0"/>
          <w:numId w:val="1"/>
        </w:numPr>
      </w:pPr>
      <w:r>
        <w:t xml:space="preserve">С 1 сентября 2023 </w:t>
      </w:r>
      <w:proofErr w:type="gramStart"/>
      <w:r>
        <w:t>составлять и подписывать</w:t>
      </w:r>
      <w:proofErr w:type="gramEnd"/>
      <w:r>
        <w:t xml:space="preserve"> отчет о проведении специальной оценки условий труда (далее – СОУТ) будет разрешено не только в бумажной (как сейчас) форме, но и в форме электронного документа. Председатель и члены комиссии по проведению СОУТ смогут подписать документ, например, усиленной квалифицирован</w:t>
      </w:r>
      <w:bookmarkStart w:id="0" w:name="_GoBack"/>
      <w:bookmarkEnd w:id="0"/>
      <w:r>
        <w:t>ной электронной подписью или усиленной неквалифицированной электронной подписью (при соблюдении определенных требований к сертификату ключа проверки подписи) (статья 15 Федерального закона от 28.12.2013 № 426-ФЗ в редакции Федерального закона от 24.07.2023 № 381-ФЗ).</w:t>
      </w:r>
    </w:p>
    <w:p w:rsidR="009254C8" w:rsidRDefault="005347EB">
      <w:pPr>
        <w:numPr>
          <w:ilvl w:val="0"/>
          <w:numId w:val="1"/>
        </w:numPr>
      </w:pPr>
      <w:proofErr w:type="gramStart"/>
      <w:r>
        <w:t>Сведения об эксперте организации, проводящей СОУТ, удостоверяющие его право на выполнение работ по СОУТ, теперь можно получить путем формирования выписки из реестра экспертов организаций, проводящих СОУТ, которая формируется в электронном виде средствами Федеральной государственной информационной системы учета результатов проведения СОУТ (статья 20 Федерального закона от 28.12.2013 № 426-ФЗ в редакции Федерального закона от 24.07.2023 № 381-ФЗ).</w:t>
      </w:r>
      <w:proofErr w:type="gramEnd"/>
    </w:p>
    <w:p w:rsidR="009254C8" w:rsidRDefault="005347EB">
      <w:pPr>
        <w:numPr>
          <w:ilvl w:val="0"/>
          <w:numId w:val="1"/>
        </w:numPr>
      </w:pPr>
      <w:r>
        <w:t xml:space="preserve">Обращаться в Министерство труда, занятости и социальной защиты Республики Коми за проведением экспертизы качества проведения СОУТ </w:t>
      </w:r>
      <w:proofErr w:type="gramStart"/>
      <w:r>
        <w:t>смогут</w:t>
      </w:r>
      <w:proofErr w:type="gramEnd"/>
      <w:r>
        <w:t xml:space="preserve"> в том числе комиссии по расследованию несчастных случаев (статья 24 Федерального закона от 28.12.2013 № 426-ФЗ в редакции Федерального закона от 24.07.2023 № 381-ФЗ). </w:t>
      </w:r>
    </w:p>
    <w:p w:rsidR="009254C8" w:rsidRDefault="005347EB">
      <w:pPr>
        <w:numPr>
          <w:ilvl w:val="0"/>
          <w:numId w:val="1"/>
        </w:numPr>
      </w:pPr>
      <w:r>
        <w:t>Разногласия по вопросам проведения экспертизы качества СОУТ:</w:t>
      </w:r>
    </w:p>
    <w:p w:rsidR="009254C8" w:rsidRDefault="005347EB">
      <w:pPr>
        <w:numPr>
          <w:ilvl w:val="0"/>
          <w:numId w:val="2"/>
        </w:numPr>
      </w:pPr>
      <w:r>
        <w:t xml:space="preserve">будут приниматься Минтрудом России к рассмотрению в период, </w:t>
      </w:r>
      <w:proofErr w:type="spellStart"/>
      <w:r>
        <w:t>непревышающий</w:t>
      </w:r>
      <w:proofErr w:type="spellEnd"/>
      <w:r>
        <w:t xml:space="preserve"> срока действия результатов СОУТ, по которым поступили разногласия;</w:t>
      </w:r>
    </w:p>
    <w:p w:rsidR="009254C8" w:rsidRDefault="005347EB">
      <w:pPr>
        <w:numPr>
          <w:ilvl w:val="0"/>
          <w:numId w:val="2"/>
        </w:numPr>
      </w:pPr>
      <w:r>
        <w:t>не будут рассматриваться Минтрудом России, если есть вступившее в силу решение суда, которое основано на ее результатах (статья 24 Федерального закона от 28.12.2013 № 426-ФЗ в редакции Федерального закона от 24.07.2023 № 381-ФЗ).</w:t>
      </w:r>
    </w:p>
    <w:sectPr w:rsidR="009254C8">
      <w:type w:val="continuous"/>
      <w:pgSz w:w="11906" w:h="16838"/>
      <w:pgMar w:top="720" w:right="567" w:bottom="912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50509"/>
    <w:multiLevelType w:val="hybridMultilevel"/>
    <w:tmpl w:val="C494EEB6"/>
    <w:lvl w:ilvl="0" w:tplc="42FE97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32CDD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CC237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FE794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C6DCE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A88C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8E6F7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FAC0F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7ED5D2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0D158A"/>
    <w:multiLevelType w:val="hybridMultilevel"/>
    <w:tmpl w:val="C156A4EA"/>
    <w:lvl w:ilvl="0" w:tplc="3D60F3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F8AFD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C87EB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AEE73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ECEC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FAE972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4A26FE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EA6056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8EB5D8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C8"/>
    <w:rsid w:val="005347EB"/>
    <w:rsid w:val="00881A1C"/>
    <w:rsid w:val="009254C8"/>
    <w:rsid w:val="0093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1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932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1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93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Шпис Галина Евгеньевна</dc:creator>
  <cp:keywords/>
  <cp:lastModifiedBy>Надежда Владимировна Аверкиева</cp:lastModifiedBy>
  <cp:revision>4</cp:revision>
  <dcterms:created xsi:type="dcterms:W3CDTF">2023-08-29T11:50:00Z</dcterms:created>
  <dcterms:modified xsi:type="dcterms:W3CDTF">2023-08-29T11:55:00Z</dcterms:modified>
</cp:coreProperties>
</file>