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AC" w:rsidRDefault="00E26CAC" w:rsidP="00E26CAC">
      <w:pPr>
        <w:rPr>
          <w:lang w:val="en-US"/>
        </w:rPr>
      </w:pPr>
      <w:r w:rsidRPr="000006CB">
        <w:rPr>
          <w:noProof/>
          <w:lang w:eastAsia="ru-RU"/>
        </w:rPr>
        <w:drawing>
          <wp:inline distT="0" distB="0" distL="0" distR="0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7D" w:rsidRDefault="0091647D" w:rsidP="0091647D">
      <w:pPr>
        <w:pStyle w:val="a3"/>
        <w:spacing w:before="120" w:beforeAutospacing="0" w:after="0" w:afterAutospacing="0"/>
        <w:rPr>
          <w:rStyle w:val="a4"/>
          <w:sz w:val="26"/>
          <w:szCs w:val="26"/>
        </w:rPr>
      </w:pPr>
    </w:p>
    <w:p w:rsidR="00E26CAC" w:rsidRPr="00E26CAC" w:rsidRDefault="00BA7B53" w:rsidP="001B316A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bookmarkStart w:id="0" w:name="_GoBack"/>
      <w:r>
        <w:rPr>
          <w:rStyle w:val="a4"/>
          <w:sz w:val="26"/>
          <w:szCs w:val="26"/>
        </w:rPr>
        <w:t>Особенности дарения недвижимости</w:t>
      </w:r>
    </w:p>
    <w:bookmarkEnd w:id="0"/>
    <w:p w:rsidR="00E26CAC" w:rsidRPr="005F47C3" w:rsidRDefault="00E26CAC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5F47C3">
        <w:rPr>
          <w:sz w:val="26"/>
          <w:szCs w:val="26"/>
        </w:rPr>
        <w:t>Дарение - отдельная категория сделок с недвижимостью. Она полностью безвозмездная. Также даритель не может устанавливать условия получения и использования даримой недвижимости. Исключение составляют те ситуации, в которых договор дарения предусматривает право дарителя жить в подаренном им кому-то жилье.</w:t>
      </w:r>
    </w:p>
    <w:p w:rsidR="0091647D" w:rsidRPr="005F47C3" w:rsidRDefault="0091647D" w:rsidP="0091647D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5F47C3">
        <w:rPr>
          <w:sz w:val="26"/>
          <w:szCs w:val="26"/>
        </w:rPr>
        <w:t>Договоры дарения недвижимости, заключенные после 4 марта 2013 года, не подлежат государственной регистрации.</w:t>
      </w:r>
    </w:p>
    <w:p w:rsidR="00810DD5" w:rsidRPr="005F47C3" w:rsidRDefault="00810DD5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5F47C3">
        <w:rPr>
          <w:sz w:val="26"/>
          <w:szCs w:val="26"/>
        </w:rPr>
        <w:t>Договор дарения может быть составлен как в простой письменной форме, так и в нотариальной.</w:t>
      </w:r>
    </w:p>
    <w:p w:rsidR="006434E7" w:rsidRPr="005F47C3" w:rsidRDefault="0034683D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5F47C3">
        <w:rPr>
          <w:sz w:val="26"/>
          <w:szCs w:val="26"/>
        </w:rPr>
        <w:t xml:space="preserve">Важно знать, что </w:t>
      </w:r>
      <w:r w:rsidR="001B316A" w:rsidRPr="005F47C3">
        <w:rPr>
          <w:sz w:val="26"/>
          <w:szCs w:val="26"/>
        </w:rPr>
        <w:t xml:space="preserve">с 31 июля 2019 года </w:t>
      </w:r>
      <w:r w:rsidR="00810DD5" w:rsidRPr="005F47C3">
        <w:rPr>
          <w:sz w:val="26"/>
          <w:szCs w:val="26"/>
        </w:rPr>
        <w:t>н</w:t>
      </w:r>
      <w:r w:rsidR="001B316A" w:rsidRPr="005F47C3">
        <w:rPr>
          <w:sz w:val="26"/>
          <w:szCs w:val="26"/>
        </w:rPr>
        <w:t>отариальное удостоверение не требуется при заключении сделки по отчуждению долей в праве общей долевой собственности на недвижимое имущество, если сделка проводится одновременно всеми сособственниками. Другими словами,</w:t>
      </w:r>
      <w:r w:rsidR="00DD64A5" w:rsidRPr="005F47C3">
        <w:rPr>
          <w:sz w:val="26"/>
          <w:szCs w:val="26"/>
        </w:rPr>
        <w:t xml:space="preserve"> договор дарения</w:t>
      </w:r>
      <w:r w:rsidR="001B316A" w:rsidRPr="005F47C3">
        <w:rPr>
          <w:sz w:val="26"/>
          <w:szCs w:val="26"/>
        </w:rPr>
        <w:t xml:space="preserve"> долей может быть заключен в простой письменной форме, если подписан всеми участниками долевой собственности (сособственниками) без исключения. </w:t>
      </w:r>
      <w:r w:rsidR="00810DD5" w:rsidRPr="005F47C3">
        <w:rPr>
          <w:sz w:val="26"/>
          <w:szCs w:val="26"/>
        </w:rPr>
        <w:t>Договор дарения долей в праве общей собственности на недвижимое имущество подлежит обязательному нотариальному удостоверению</w:t>
      </w:r>
      <w:r w:rsidR="001B316A" w:rsidRPr="005F47C3">
        <w:rPr>
          <w:sz w:val="26"/>
          <w:szCs w:val="26"/>
        </w:rPr>
        <w:t>.</w:t>
      </w:r>
      <w:r w:rsidR="00810DD5" w:rsidRPr="005F47C3">
        <w:rPr>
          <w:sz w:val="26"/>
          <w:szCs w:val="26"/>
        </w:rPr>
        <w:t xml:space="preserve"> </w:t>
      </w:r>
      <w:r w:rsidR="00C40882" w:rsidRPr="005F47C3">
        <w:rPr>
          <w:sz w:val="26"/>
          <w:szCs w:val="26"/>
        </w:rPr>
        <w:t>Иначе говоря</w:t>
      </w:r>
      <w:r w:rsidR="00810DD5" w:rsidRPr="005F47C3">
        <w:rPr>
          <w:sz w:val="26"/>
          <w:szCs w:val="26"/>
        </w:rPr>
        <w:t>, договор дарения долей оформляется обязательно через нотариуса.</w:t>
      </w:r>
    </w:p>
    <w:p w:rsidR="0089426C" w:rsidRPr="005F47C3" w:rsidRDefault="005F47C3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5F47C3">
        <w:rPr>
          <w:sz w:val="26"/>
          <w:szCs w:val="26"/>
        </w:rPr>
        <w:t>Как пояснила руководитель Управления Росреестра по Республике Коми Елена Величко: «</w:t>
      </w:r>
      <w:r w:rsidR="006434E7" w:rsidRPr="005F47C3">
        <w:rPr>
          <w:sz w:val="26"/>
          <w:szCs w:val="26"/>
        </w:rPr>
        <w:t>Д</w:t>
      </w:r>
      <w:r w:rsidR="006434E7" w:rsidRPr="005F47C3">
        <w:rPr>
          <w:rStyle w:val="extendedtext-full"/>
          <w:bCs/>
          <w:sz w:val="26"/>
          <w:szCs w:val="26"/>
        </w:rPr>
        <w:t>оговор</w:t>
      </w:r>
      <w:r w:rsidR="006434E7" w:rsidRPr="005F47C3">
        <w:rPr>
          <w:rStyle w:val="extendedtext-full"/>
          <w:sz w:val="26"/>
          <w:szCs w:val="26"/>
        </w:rPr>
        <w:t xml:space="preserve"> </w:t>
      </w:r>
      <w:r w:rsidR="006434E7" w:rsidRPr="005F47C3">
        <w:rPr>
          <w:rStyle w:val="extendedtext-full"/>
          <w:bCs/>
          <w:sz w:val="26"/>
          <w:szCs w:val="26"/>
        </w:rPr>
        <w:t>дарения является</w:t>
      </w:r>
      <w:r w:rsidR="00A74E84" w:rsidRPr="005F47C3">
        <w:rPr>
          <w:rStyle w:val="extendedtext-full"/>
          <w:bCs/>
          <w:sz w:val="26"/>
          <w:szCs w:val="26"/>
        </w:rPr>
        <w:t xml:space="preserve"> популярным соглашением</w:t>
      </w:r>
      <w:r w:rsidR="006434E7" w:rsidRPr="005F47C3">
        <w:rPr>
          <w:rStyle w:val="extendedtext-full"/>
          <w:bCs/>
          <w:sz w:val="26"/>
          <w:szCs w:val="26"/>
        </w:rPr>
        <w:t xml:space="preserve"> </w:t>
      </w:r>
      <w:r w:rsidR="00A74E84" w:rsidRPr="005F47C3">
        <w:rPr>
          <w:rStyle w:val="extendedtext-full"/>
          <w:bCs/>
          <w:sz w:val="26"/>
          <w:szCs w:val="26"/>
        </w:rPr>
        <w:t>среди жителей республики, так</w:t>
      </w:r>
      <w:r w:rsidR="00A74E84" w:rsidRPr="005F47C3">
        <w:rPr>
          <w:rStyle w:val="extendedtext-full"/>
          <w:sz w:val="26"/>
          <w:szCs w:val="26"/>
        </w:rPr>
        <w:t xml:space="preserve"> </w:t>
      </w:r>
      <w:r w:rsidR="00A74E84" w:rsidRPr="005F47C3">
        <w:rPr>
          <w:sz w:val="26"/>
          <w:szCs w:val="26"/>
        </w:rPr>
        <w:t>в</w:t>
      </w:r>
      <w:r w:rsidR="0089426C" w:rsidRPr="005F47C3">
        <w:rPr>
          <w:sz w:val="26"/>
          <w:szCs w:val="26"/>
        </w:rPr>
        <w:t xml:space="preserve"> Республике Коми </w:t>
      </w:r>
      <w:r w:rsidR="00A74E84" w:rsidRPr="005F47C3">
        <w:rPr>
          <w:sz w:val="26"/>
          <w:szCs w:val="26"/>
        </w:rPr>
        <w:t>за</w:t>
      </w:r>
      <w:r w:rsidR="0089426C" w:rsidRPr="005F47C3">
        <w:rPr>
          <w:sz w:val="26"/>
          <w:szCs w:val="26"/>
        </w:rPr>
        <w:t xml:space="preserve"> </w:t>
      </w:r>
      <w:r w:rsidR="00A74E84" w:rsidRPr="005F47C3">
        <w:rPr>
          <w:sz w:val="26"/>
          <w:szCs w:val="26"/>
        </w:rPr>
        <w:t xml:space="preserve">первый квартал 2021 года </w:t>
      </w:r>
      <w:r w:rsidR="0089426C" w:rsidRPr="005F47C3">
        <w:rPr>
          <w:sz w:val="26"/>
          <w:szCs w:val="26"/>
        </w:rPr>
        <w:t xml:space="preserve">на основании договора дарения зарегистрировано </w:t>
      </w:r>
      <w:r w:rsidR="00A74E84" w:rsidRPr="005F47C3">
        <w:rPr>
          <w:sz w:val="26"/>
          <w:szCs w:val="26"/>
        </w:rPr>
        <w:t>902</w:t>
      </w:r>
      <w:r w:rsidR="0089426C" w:rsidRPr="005F47C3">
        <w:rPr>
          <w:sz w:val="26"/>
          <w:szCs w:val="26"/>
        </w:rPr>
        <w:t xml:space="preserve"> вещных прав</w:t>
      </w:r>
      <w:r w:rsidR="00A74E84" w:rsidRPr="005F47C3">
        <w:rPr>
          <w:sz w:val="26"/>
          <w:szCs w:val="26"/>
        </w:rPr>
        <w:t>а</w:t>
      </w:r>
      <w:r w:rsidR="0089426C" w:rsidRPr="005F47C3">
        <w:rPr>
          <w:sz w:val="26"/>
          <w:szCs w:val="26"/>
        </w:rPr>
        <w:t xml:space="preserve"> на жилые помещения (жилой дом, квартира, комната в квартире), </w:t>
      </w:r>
      <w:r w:rsidR="00A74E84" w:rsidRPr="005F47C3">
        <w:rPr>
          <w:sz w:val="26"/>
          <w:szCs w:val="26"/>
        </w:rPr>
        <w:t xml:space="preserve">2020 году – 3334, </w:t>
      </w:r>
      <w:r w:rsidR="0089426C" w:rsidRPr="005F47C3">
        <w:rPr>
          <w:sz w:val="26"/>
          <w:szCs w:val="26"/>
        </w:rPr>
        <w:t xml:space="preserve">в 2019 году </w:t>
      </w:r>
      <w:r w:rsidRPr="005F47C3">
        <w:rPr>
          <w:sz w:val="26"/>
          <w:szCs w:val="26"/>
        </w:rPr>
        <w:t>–</w:t>
      </w:r>
      <w:r w:rsidR="0089426C" w:rsidRPr="005F47C3">
        <w:rPr>
          <w:sz w:val="26"/>
          <w:szCs w:val="26"/>
        </w:rPr>
        <w:t xml:space="preserve"> </w:t>
      </w:r>
      <w:r w:rsidR="00A74E84" w:rsidRPr="005F47C3">
        <w:rPr>
          <w:sz w:val="26"/>
          <w:szCs w:val="26"/>
        </w:rPr>
        <w:t>4118</w:t>
      </w:r>
      <w:r w:rsidRPr="005F47C3">
        <w:rPr>
          <w:sz w:val="26"/>
          <w:szCs w:val="26"/>
        </w:rPr>
        <w:t>»</w:t>
      </w:r>
      <w:r w:rsidR="0089426C" w:rsidRPr="005F47C3">
        <w:rPr>
          <w:sz w:val="26"/>
          <w:szCs w:val="26"/>
        </w:rPr>
        <w:t>.</w:t>
      </w:r>
      <w:r w:rsidR="00A74E84" w:rsidRPr="005F47C3">
        <w:rPr>
          <w:sz w:val="26"/>
          <w:szCs w:val="26"/>
        </w:rPr>
        <w:t xml:space="preserve"> </w:t>
      </w:r>
    </w:p>
    <w:p w:rsidR="0034683D" w:rsidRPr="005F47C3" w:rsidRDefault="0034683D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p w:rsidR="00B205BE" w:rsidRPr="005F47C3" w:rsidRDefault="00B205BE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p w:rsidR="00B205BE" w:rsidRDefault="00B205BE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p w:rsidR="00B205BE" w:rsidRDefault="00B205BE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p w:rsidR="00BA7B53" w:rsidRDefault="00BA7B53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p w:rsidR="00BA7B53" w:rsidRDefault="00BA7B53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p w:rsidR="00B205BE" w:rsidRDefault="00B205BE" w:rsidP="001B316A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</w:p>
    <w:sectPr w:rsidR="00B2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F3"/>
    <w:rsid w:val="000F3954"/>
    <w:rsid w:val="001B316A"/>
    <w:rsid w:val="001F728E"/>
    <w:rsid w:val="0034683D"/>
    <w:rsid w:val="00421B6E"/>
    <w:rsid w:val="004701A3"/>
    <w:rsid w:val="005F47C3"/>
    <w:rsid w:val="006434E7"/>
    <w:rsid w:val="00774321"/>
    <w:rsid w:val="007A53A3"/>
    <w:rsid w:val="007A54BC"/>
    <w:rsid w:val="007D6FF3"/>
    <w:rsid w:val="00810DD5"/>
    <w:rsid w:val="0089426C"/>
    <w:rsid w:val="008E6B53"/>
    <w:rsid w:val="0091647D"/>
    <w:rsid w:val="0095196A"/>
    <w:rsid w:val="00A74E84"/>
    <w:rsid w:val="00B205BE"/>
    <w:rsid w:val="00BA7B53"/>
    <w:rsid w:val="00C40882"/>
    <w:rsid w:val="00D15D64"/>
    <w:rsid w:val="00D3132D"/>
    <w:rsid w:val="00D975AE"/>
    <w:rsid w:val="00DD64A5"/>
    <w:rsid w:val="00E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15D0-8B58-4EC2-921B-BF4E3049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CAC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26C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rsid w:val="00D15D64"/>
    <w:rPr>
      <w:color w:val="0000FF"/>
      <w:u w:val="single"/>
    </w:rPr>
  </w:style>
  <w:style w:type="paragraph" w:styleId="2">
    <w:name w:val="Body Text 2"/>
    <w:basedOn w:val="a"/>
    <w:link w:val="20"/>
    <w:rsid w:val="003468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7D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9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Оксана Васильевна</dc:creator>
  <cp:keywords/>
  <dc:description/>
  <cp:lastModifiedBy>Светлана Олеговна Штраух</cp:lastModifiedBy>
  <cp:revision>2</cp:revision>
  <cp:lastPrinted>2021-06-28T06:55:00Z</cp:lastPrinted>
  <dcterms:created xsi:type="dcterms:W3CDTF">2021-06-30T14:01:00Z</dcterms:created>
  <dcterms:modified xsi:type="dcterms:W3CDTF">2021-06-30T14:01:00Z</dcterms:modified>
</cp:coreProperties>
</file>