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r w:rsidRPr="005B2D12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 МУНИЦИПАЛЬНОГО РАЙОНА "УСТЬ-ВЫМСКИЙ"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b/>
          <w:szCs w:val="20"/>
          <w:lang w:eastAsia="ru-RU"/>
        </w:rPr>
        <w:t>от 28 февраля 2011 г. N 161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b/>
          <w:szCs w:val="20"/>
          <w:lang w:eastAsia="ru-RU"/>
        </w:rPr>
        <w:t>ОБ УТВЕРЖДЕНИИ СХЕМЫ РАЗМЕЩЕНИЯ НЕСТАЦИОНАРНЫХ ТОРГОВЫХ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b/>
          <w:szCs w:val="20"/>
          <w:lang w:eastAsia="ru-RU"/>
        </w:rPr>
        <w:t>ОБЪЕКТОВ НА ТЕРРИТОРИИ МО МР "УСТЬ-ВЫМСКИЙ"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szCs w:val="20"/>
          <w:lang w:eastAsia="ru-RU"/>
        </w:rPr>
        <w:t xml:space="preserve">На основании Федерального </w:t>
      </w:r>
      <w:hyperlink r:id="rId4" w:history="1">
        <w:r w:rsidRPr="005B2D12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закона</w:t>
        </w:r>
      </w:hyperlink>
      <w:r w:rsidRPr="005B2D12">
        <w:rPr>
          <w:rFonts w:ascii="Times New Roman" w:eastAsia="Times New Roman" w:hAnsi="Times New Roman" w:cs="Times New Roman"/>
          <w:szCs w:val="20"/>
          <w:lang w:eastAsia="ru-RU"/>
        </w:rPr>
        <w:t xml:space="preserve"> от 28.12.2009 N 381-ФЗ "О государственном регулировании торговой деятельности в Российской Федерации", </w:t>
      </w:r>
      <w:hyperlink r:id="rId5" w:history="1">
        <w:r w:rsidRPr="005B2D12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Постановления</w:t>
        </w:r>
      </w:hyperlink>
      <w:r w:rsidRPr="005B2D12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Коми от 12.04.2010 N 98 "Об утверждении уполномоченного органа исполнительной власти Республики Коми в области государственного регулирования торговой деятельности в Республике Коми", </w:t>
      </w:r>
      <w:hyperlink r:id="rId6" w:history="1">
        <w:r w:rsidRPr="005B2D12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Приказа</w:t>
        </w:r>
      </w:hyperlink>
      <w:r w:rsidRPr="005B2D12">
        <w:rPr>
          <w:rFonts w:ascii="Times New Roman" w:eastAsia="Times New Roman" w:hAnsi="Times New Roman" w:cs="Times New Roman"/>
          <w:szCs w:val="20"/>
          <w:lang w:eastAsia="ru-RU"/>
        </w:rPr>
        <w:t xml:space="preserve"> Министерства экономического развития Республики Коми от 22.10.2010 N 322 "О порядке разработки и утверждения органами местного самоуправления схемы размещения нестационарных торговых объектов" постановляю:</w:t>
      </w:r>
    </w:p>
    <w:p w:rsidR="005B2D12" w:rsidRPr="005B2D12" w:rsidRDefault="005B2D12" w:rsidP="005B2D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szCs w:val="20"/>
          <w:lang w:eastAsia="ru-RU"/>
        </w:rPr>
        <w:t xml:space="preserve">1. Утвердить </w:t>
      </w:r>
      <w:hyperlink w:anchor="P27" w:history="1">
        <w:r w:rsidRPr="005B2D12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схему</w:t>
        </w:r>
      </w:hyperlink>
      <w:r w:rsidRPr="005B2D12">
        <w:rPr>
          <w:rFonts w:ascii="Times New Roman" w:eastAsia="Times New Roman" w:hAnsi="Times New Roman" w:cs="Times New Roman"/>
          <w:szCs w:val="20"/>
          <w:lang w:eastAsia="ru-RU"/>
        </w:rPr>
        <w:t xml:space="preserve"> размещения нестационарных торговых объектов на территории муниципального района "Усть-Вымский", согласно </w:t>
      </w:r>
      <w:proofErr w:type="gramStart"/>
      <w:r w:rsidRPr="005B2D12">
        <w:rPr>
          <w:rFonts w:ascii="Times New Roman" w:eastAsia="Times New Roman" w:hAnsi="Times New Roman" w:cs="Times New Roman"/>
          <w:szCs w:val="20"/>
          <w:lang w:eastAsia="ru-RU"/>
        </w:rPr>
        <w:t>приложению</w:t>
      </w:r>
      <w:proofErr w:type="gramEnd"/>
      <w:r w:rsidRPr="005B2D12">
        <w:rPr>
          <w:rFonts w:ascii="Times New Roman" w:eastAsia="Times New Roman" w:hAnsi="Times New Roman" w:cs="Times New Roman"/>
          <w:szCs w:val="20"/>
          <w:lang w:eastAsia="ru-RU"/>
        </w:rPr>
        <w:t xml:space="preserve"> к настоящему постановлению.</w:t>
      </w:r>
    </w:p>
    <w:p w:rsidR="005B2D12" w:rsidRPr="005B2D12" w:rsidRDefault="005B2D12" w:rsidP="005B2D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szCs w:val="20"/>
          <w:lang w:eastAsia="ru-RU"/>
        </w:rPr>
        <w:t>2. Контроль за исполнением настоящего постановления возложить на заведующего отделом торговли, бытового обслуживания и по защите прав потребителей администрации МР "Усть-Вымский" (Кириллову Л.А.).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szCs w:val="20"/>
          <w:lang w:eastAsia="ru-RU"/>
        </w:rPr>
        <w:t>Глава МР "Усть-Вымский" -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szCs w:val="20"/>
          <w:lang w:eastAsia="ru-RU"/>
        </w:rPr>
        <w:t>руководитель администрации района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2D12">
        <w:rPr>
          <w:rFonts w:ascii="Times New Roman" w:eastAsia="Times New Roman" w:hAnsi="Times New Roman" w:cs="Times New Roman"/>
          <w:szCs w:val="20"/>
          <w:lang w:eastAsia="ru-RU"/>
        </w:rPr>
        <w:t>М.МАХМУДОВ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bookmarkEnd w:id="0"/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B2D12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B2D12">
        <w:rPr>
          <w:rFonts w:ascii="Calibri" w:eastAsia="Times New Roman" w:hAnsi="Calibri" w:cs="Calibri"/>
          <w:szCs w:val="20"/>
          <w:lang w:eastAsia="ru-RU"/>
        </w:rPr>
        <w:t>к Постановлению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B2D12">
        <w:rPr>
          <w:rFonts w:ascii="Calibri" w:eastAsia="Times New Roman" w:hAnsi="Calibri" w:cs="Calibri"/>
          <w:szCs w:val="20"/>
          <w:lang w:eastAsia="ru-RU"/>
        </w:rPr>
        <w:t>администрации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B2D12">
        <w:rPr>
          <w:rFonts w:ascii="Calibri" w:eastAsia="Times New Roman" w:hAnsi="Calibri" w:cs="Calibri"/>
          <w:szCs w:val="20"/>
          <w:lang w:eastAsia="ru-RU"/>
        </w:rPr>
        <w:t>МР "Усть-Вымский"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B2D12">
        <w:rPr>
          <w:rFonts w:ascii="Calibri" w:eastAsia="Times New Roman" w:hAnsi="Calibri" w:cs="Calibri"/>
          <w:szCs w:val="20"/>
          <w:lang w:eastAsia="ru-RU"/>
        </w:rPr>
        <w:t>от 28 февраля 2011 г. N 161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27"/>
      <w:bookmarkEnd w:id="1"/>
      <w:r w:rsidRPr="005B2D12">
        <w:rPr>
          <w:rFonts w:ascii="Calibri" w:eastAsia="Times New Roman" w:hAnsi="Calibri" w:cs="Calibri"/>
          <w:szCs w:val="20"/>
          <w:lang w:eastAsia="ru-RU"/>
        </w:rPr>
        <w:t>СХЕМА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B2D12">
        <w:rPr>
          <w:rFonts w:ascii="Calibri" w:eastAsia="Times New Roman" w:hAnsi="Calibri" w:cs="Calibri"/>
          <w:szCs w:val="20"/>
          <w:lang w:eastAsia="ru-RU"/>
        </w:rPr>
        <w:t>РАЗМЕЩЕНИЯ НЕСТАЦИОНАРНЫХ ТОРГОВЫХ ОБЪЕКТОВ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B2D12">
        <w:rPr>
          <w:rFonts w:ascii="Calibri" w:eastAsia="Times New Roman" w:hAnsi="Calibri" w:cs="Calibri"/>
          <w:szCs w:val="20"/>
          <w:lang w:eastAsia="ru-RU"/>
        </w:rPr>
        <w:t>НА ТЕРРИТОРИИ МО МР "УСТЬ-ВЫМСКИЙ"</w:t>
      </w:r>
    </w:p>
    <w:p w:rsidR="005B2D12" w:rsidRPr="005B2D12" w:rsidRDefault="005B2D12" w:rsidP="005B2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1445"/>
        <w:gridCol w:w="1445"/>
        <w:gridCol w:w="1275"/>
        <w:gridCol w:w="935"/>
        <w:gridCol w:w="1190"/>
        <w:gridCol w:w="1445"/>
        <w:gridCol w:w="1360"/>
      </w:tblGrid>
      <w:tr w:rsidR="005B2D12" w:rsidRPr="005B2D12" w:rsidTr="005140D3">
        <w:trPr>
          <w:trHeight w:val="169"/>
        </w:trPr>
        <w:tc>
          <w:tcPr>
            <w:tcW w:w="510" w:type="dxa"/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N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п/п </w:t>
            </w:r>
          </w:p>
        </w:tc>
        <w:tc>
          <w:tcPr>
            <w:tcW w:w="1445" w:type="dxa"/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Место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размещения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нестационарного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торгового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объекта (адрес)</w:t>
            </w:r>
          </w:p>
        </w:tc>
        <w:tc>
          <w:tcPr>
            <w:tcW w:w="1445" w:type="dxa"/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 Вид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нестационарного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торгового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объекта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(павильон,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киоск, палатка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и т.д.)    </w:t>
            </w:r>
          </w:p>
        </w:tc>
        <w:tc>
          <w:tcPr>
            <w:tcW w:w="1275" w:type="dxa"/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Специализация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торгового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объекта   </w:t>
            </w:r>
          </w:p>
        </w:tc>
        <w:tc>
          <w:tcPr>
            <w:tcW w:w="935" w:type="dxa"/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Площадь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нестацио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-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нарного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торгового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объекта,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кв.м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</w:t>
            </w:r>
          </w:p>
        </w:tc>
        <w:tc>
          <w:tcPr>
            <w:tcW w:w="1190" w:type="dxa"/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Площадь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земельного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участка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(здания,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строения,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сооружения),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кв.м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</w:t>
            </w:r>
          </w:p>
        </w:tc>
        <w:tc>
          <w:tcPr>
            <w:tcW w:w="1445" w:type="dxa"/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Форма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собственности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земельного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участка, на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котором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расположен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нестационарный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торговый объект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(наименование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собственника) </w:t>
            </w:r>
          </w:p>
        </w:tc>
        <w:tc>
          <w:tcPr>
            <w:tcW w:w="1360" w:type="dxa"/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Срок, период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размещения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нестационар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-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ного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торгового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объекта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1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  3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 4   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5  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6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  7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  8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Молодежная,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18  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Алсо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26,1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70,0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Государственная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(не  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разграниченная)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04.03.2010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Советская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"Светлана"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16,0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14.01.2004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Гагарина, 5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"Хлеб-1"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29.04.2008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 xml:space="preserve">ул. Советская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 xml:space="preserve">киоск "Хлеб-2"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Государственная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 xml:space="preserve">собственность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(не  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разграниченная)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 xml:space="preserve">с 29.04.2008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 xml:space="preserve">5.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Молодежная,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16  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"Жемчуг"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 03.05.2007 -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02.05.2012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6.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"Руслан"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10,8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12,0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18.05.2004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7.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Школьная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"Витязь"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13,0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16.02.2000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8.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Вычегда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21,9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18,0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21.07.2003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9.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 Бабушкина,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114 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"Меркурий"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15,4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26.07.2004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10.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Молодежная,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дом 20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Артмас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22,3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26.07.2004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11.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 Тургенева,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9   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Васелек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20,0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34,0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10.09.2007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12.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 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Индустриальная,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дом 1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"Ассорти"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02.05.2007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13.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 Советская,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дом 7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"Березка"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12,0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Государственная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собственность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(не  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разграниченная)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19.05.2006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14.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"Никс"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9,0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21.05.2004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15.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  Гагарина,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дом 4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"Балтика"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24,0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24,0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29.01.2008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16.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бокс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N 1   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32,0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27.01.2004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17.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Гагарина, 1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11,1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18,0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17.11.2003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18.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Гагарина, 1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павильон "Лето"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24,0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15.11.2005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19.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бокс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"Уют" 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10,4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18,7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14.11.2008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20.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"Полина"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24,0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18.05.2007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21.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 Советская,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дом 7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25,0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19.05.2006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22.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 Свердлова,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14  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"Колибри"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7,2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26,0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Государственная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собственность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не   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разграниченная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17.17.2008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23.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Гагарина, 1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"Джентльмен"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24,0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07.05.2008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24.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Молодежная,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6   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"Миф"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4,4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25.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Гагарина, 1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Велком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24,0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14.07.2005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 xml:space="preserve">26.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Советская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Ридер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40,0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06.09.2006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27.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Уралочка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24,0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28.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ул.  Башлыкова,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142а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павильон "Вика"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35,1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29.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"Нептун"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30,0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14.07.2005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30.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Гагарина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торговое место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N 7 "Мужской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стиль"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12,0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18,0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09.08.2007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до 08.08.2012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31.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пгт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Жешарт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Советская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30,8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40,0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20.03.2004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32.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Айкино,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Центральная,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135 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газетно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-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журнальный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120,0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06.09.2006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33.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ж</w:t>
            </w:r>
            <w:proofErr w:type="gram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/д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вокзал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Сакта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Федеральная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собственность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земельный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участок      в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субаренде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34.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ж</w:t>
            </w:r>
            <w:proofErr w:type="gram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/д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перрон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"Купава"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смеш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группа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товаров   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35.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ж</w:t>
            </w:r>
            <w:proofErr w:type="gram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/д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перрон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смеш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гр.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товаров   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15,0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ж</w:t>
            </w:r>
            <w:proofErr w:type="gram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/д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перрон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"Лотос"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смеш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гр.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товаров   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13,0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37.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Пионерская, 72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"Руслан"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7,0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57,0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13.01.2003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по 12.01.2018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38.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г.      Микунь,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Привокзальная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площадь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"Янтарь"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смеш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гр.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товаров   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4,0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земельный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участок      в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субаренде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39.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ж</w:t>
            </w:r>
            <w:proofErr w:type="gram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/д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перрон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"Кристина"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7,0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40.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г.      Микунь,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Привокзальная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площадь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"Снежок"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15,0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41.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ж</w:t>
            </w:r>
            <w:proofErr w:type="gram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/д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вокзал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6,9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42.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Трудовые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резервы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"Стимул-1"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8,7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12,0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Государственная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собственность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(не  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разграниченная)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03.12.2004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43.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Пионерская    и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Советская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"Стимул-2"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8,7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44.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Ленина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"Стимул-3"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8,7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12,0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45.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Ленина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Ридер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25,0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06.09.2006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46.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Микунь,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Пионерская, 62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Ридер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6,0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55,0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47.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г. Микунь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5,3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Федеральная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собственность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48.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Айкино,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Центральная,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113   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павильон "Норд"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15,0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Государственная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собственность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(не  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разграниченная)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49.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пос.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Вежайка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"КП-32"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15,0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100,0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25.01.2011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50.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с. </w:t>
            </w:r>
            <w:proofErr w:type="gram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Айкино,  ул.</w:t>
            </w:r>
            <w:proofErr w:type="gramEnd"/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Исакова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торговый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павильон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"Ветеринарная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 xml:space="preserve">аптека"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lastRenderedPageBreak/>
              <w:t>непродтовары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11,3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30,0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02.01.2008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51.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пос.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Вежайка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Лесная, 1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смеш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. гр.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товаров   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7,0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Федеральная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собственность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52.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пос.   </w:t>
            </w:r>
            <w:proofErr w:type="spellStart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Донаель</w:t>
            </w:r>
            <w:proofErr w:type="spellEnd"/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,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ул.       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Первомайская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>киоск "Фортуна"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9,0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  16,0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&lt;*&gt;     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 09.11.2009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364 дня с     </w:t>
            </w:r>
          </w:p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пролонгацией  </w:t>
            </w:r>
          </w:p>
        </w:tc>
      </w:tr>
      <w:tr w:rsidR="005B2D12" w:rsidRPr="005B2D12" w:rsidTr="005140D3">
        <w:trPr>
          <w:trHeight w:val="169"/>
        </w:trPr>
        <w:tc>
          <w:tcPr>
            <w:tcW w:w="51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53.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с. Гам         </w:t>
            </w: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киоск "Ксения" </w:t>
            </w:r>
          </w:p>
        </w:tc>
        <w:tc>
          <w:tcPr>
            <w:tcW w:w="127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продтовары   </w:t>
            </w:r>
          </w:p>
        </w:tc>
        <w:tc>
          <w:tcPr>
            <w:tcW w:w="93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2D12">
              <w:rPr>
                <w:rFonts w:ascii="Courier New" w:eastAsia="Times New Roman" w:hAnsi="Courier New" w:cs="Courier New"/>
                <w:sz w:val="14"/>
                <w:szCs w:val="20"/>
                <w:lang w:eastAsia="ru-RU"/>
              </w:rPr>
              <w:t xml:space="preserve">  18,0   </w:t>
            </w:r>
          </w:p>
        </w:tc>
        <w:tc>
          <w:tcPr>
            <w:tcW w:w="119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5B2D12" w:rsidRPr="005B2D12" w:rsidRDefault="005B2D12" w:rsidP="005B2D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12"/>
    <w:rsid w:val="00166928"/>
    <w:rsid w:val="002265A6"/>
    <w:rsid w:val="005B2D12"/>
    <w:rsid w:val="005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8220-CB59-4242-9141-F4AC4FB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BAE64EDDE0E2811D8E9A0E28CF4223CE9076372500A7DD3B405AFF775D609C6C7F6E09CE6B44A35253B6B710F4803G5G0N" TargetMode="External"/><Relationship Id="rId5" Type="http://schemas.openxmlformats.org/officeDocument/2006/relationships/hyperlink" Target="consultantplus://offline/ref=F26BAE64EDDE0E2811D8E9A0E28CF4223CE9076375510A79D2BC58A5FF2CDA0BC1C8A9E589F7EC453F33256A6E134A0150GFG9N" TargetMode="External"/><Relationship Id="rId4" Type="http://schemas.openxmlformats.org/officeDocument/2006/relationships/hyperlink" Target="consultantplus://offline/ref=F26BAE64EDDE0E2811D8F7ADF4E0AA2639EA50697055002F86EB5EF2A07CDC5E8188AFB0D8B3B8493A306F3B2B5845035AE5BD480D94BF54G1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2022-01-28T13:27:00Z</dcterms:created>
  <dcterms:modified xsi:type="dcterms:W3CDTF">2022-01-28T13:27:00Z</dcterms:modified>
</cp:coreProperties>
</file>