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3"/>
        <w:gridCol w:w="5531"/>
      </w:tblGrid>
      <w:tr w:rsidR="0039713F" w:rsidRPr="008E4B8C" w:rsidTr="00023C22">
        <w:tc>
          <w:tcPr>
            <w:tcW w:w="4783" w:type="dxa"/>
          </w:tcPr>
          <w:p w:rsidR="0039713F" w:rsidRDefault="0039713F" w:rsidP="008C32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A11F7A" wp14:editId="004166E3">
                  <wp:extent cx="6096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D" w:rsidRDefault="00B5592D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МИНИСТЕРСТВО ЭКОНОМИЧЕСКОГО РАЗВИТИЯ</w:t>
            </w:r>
          </w:p>
          <w:p w:rsidR="00B5592D" w:rsidRDefault="00B5592D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ПРОМЫШЛЕННОСТИ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РЕСПУБЛИКИ КОМИ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D85" w:rsidRPr="00FD5D85" w:rsidRDefault="00FD5D85" w:rsidP="008C32C1">
            <w:pPr>
              <w:keepNext/>
              <w:keepLine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5D85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КОМИ РЕСПУБЛИКАСА ЭКОНОМИКА СÖВМÖДАН ДА ПРОМЫШЛЕННОСЬТ МИНИСТЕРСТВО</w:t>
            </w:r>
          </w:p>
          <w:p w:rsidR="00FD5D85" w:rsidRDefault="00FD5D85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Интернациональная ул., д. 108,  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Республика Коми, 167000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(8212)255-301. Факс 255-311</w:t>
            </w:r>
          </w:p>
          <w:p w:rsidR="0039713F" w:rsidRPr="00780056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80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DB72EF" w:rsidRPr="00780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7749" w:rsidRPr="00777749">
              <w:rPr>
                <w:rFonts w:ascii="Times New Roman" w:hAnsi="Times New Roman" w:cs="Times New Roman"/>
                <w:sz w:val="24"/>
                <w:szCs w:val="24"/>
              </w:rPr>
              <w:t>minek</w:t>
            </w:r>
            <w:r w:rsidR="00777749" w:rsidRPr="007800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77749" w:rsidRPr="00777749">
              <w:rPr>
                <w:rFonts w:ascii="Times New Roman" w:hAnsi="Times New Roman" w:cs="Times New Roman"/>
                <w:sz w:val="24"/>
                <w:szCs w:val="24"/>
              </w:rPr>
              <w:t>minek</w:t>
            </w:r>
            <w:r w:rsidR="00777749" w:rsidRPr="0078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749" w:rsidRPr="00777749">
              <w:rPr>
                <w:rFonts w:ascii="Times New Roman" w:hAnsi="Times New Roman" w:cs="Times New Roman"/>
                <w:sz w:val="24"/>
                <w:szCs w:val="24"/>
              </w:rPr>
              <w:t>rkomi</w:t>
            </w:r>
            <w:r w:rsidR="00777749" w:rsidRPr="0078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749" w:rsidRPr="0077774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777749" w:rsidRPr="00883A00" w:rsidRDefault="009C60B8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="00883A00" w:rsidRPr="00883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883A00" w:rsidRPr="00883A00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spellEnd"/>
            <w:r w:rsidR="00883A00" w:rsidRPr="00883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883A00" w:rsidRPr="00883A00">
              <w:rPr>
                <w:rFonts w:ascii="Times New Roman" w:hAnsi="Times New Roman" w:cs="Times New Roman"/>
                <w:sz w:val="24"/>
                <w:szCs w:val="24"/>
              </w:rPr>
              <w:t>rkomi</w:t>
            </w:r>
            <w:proofErr w:type="spellEnd"/>
            <w:r w:rsidR="00883A00" w:rsidRPr="00883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883A00" w:rsidRPr="00883A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 57435226, ОГРН 1021100520650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 1101487463/110101001</w:t>
            </w:r>
          </w:p>
          <w:p w:rsidR="00777749" w:rsidRPr="008E4B8C" w:rsidRDefault="00D61FBD" w:rsidP="008C32C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="0039713F" w:rsidRPr="008E4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4301B4" w:rsidRPr="008E4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1F6497" w:rsidRPr="008E4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E4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39713F" w:rsidRPr="00D61FBD" w:rsidRDefault="00777749" w:rsidP="008C32C1">
            <w:pPr>
              <w:keepNext/>
              <w:keepLines/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№ </w:t>
            </w:r>
            <w:r w:rsidR="005E4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D61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E4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D61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31" w:type="dxa"/>
          </w:tcPr>
          <w:p w:rsidR="0039713F" w:rsidRDefault="0039713F" w:rsidP="008C32C1">
            <w:pPr>
              <w:keepNext/>
              <w:keepLines/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13F" w:rsidRDefault="0039713F" w:rsidP="008C32C1">
            <w:pPr>
              <w:keepNext/>
              <w:keepLines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13F" w:rsidRDefault="0039713F" w:rsidP="008C32C1">
            <w:pPr>
              <w:keepNext/>
              <w:keepLines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13F" w:rsidRDefault="0039713F" w:rsidP="008C32C1">
            <w:pPr>
              <w:keepNext/>
              <w:keepLines/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13F" w:rsidRDefault="0039713F" w:rsidP="008C32C1">
            <w:pPr>
              <w:keepNext/>
              <w:keepLines/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4B8C" w:rsidRDefault="003728B2" w:rsidP="00F61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F6102A" w:rsidRPr="00F610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Администрациям </w:t>
            </w:r>
          </w:p>
          <w:p w:rsidR="003728B2" w:rsidRDefault="003728B2" w:rsidP="00F61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F6102A" w:rsidRPr="00F610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муниципальных образований </w:t>
            </w:r>
            <w:r w:rsidR="004165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городских</w:t>
            </w:r>
          </w:p>
          <w:p w:rsidR="00F6102A" w:rsidRPr="00F6102A" w:rsidRDefault="0041651C" w:rsidP="00F61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округов и муниципальных районов</w:t>
            </w:r>
            <w:r w:rsidR="00F6102A" w:rsidRPr="00F610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Коми</w:t>
            </w:r>
            <w:r w:rsidR="00F6102A" w:rsidRPr="00F610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6102A" w:rsidRPr="00F6102A" w:rsidRDefault="00F6102A" w:rsidP="00F61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102A" w:rsidRPr="00F6102A" w:rsidRDefault="00B6477E" w:rsidP="00F61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F6102A" w:rsidRPr="00F610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списку)</w:t>
            </w:r>
          </w:p>
          <w:p w:rsidR="0039713F" w:rsidRDefault="0039713F" w:rsidP="008C32C1">
            <w:pPr>
              <w:keepNext/>
              <w:keepLines/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C32C1" w:rsidRPr="008C32C1" w:rsidRDefault="0089330F" w:rsidP="008C32C1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 w:eastAsia="ru-RU"/>
        </w:rPr>
      </w:pPr>
      <w:r w:rsidRPr="00893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2C1" w:rsidRPr="008C32C1">
        <w:rPr>
          <w:rFonts w:ascii="Times New Roman" w:hAnsi="Times New Roman" w:cs="Times New Roman"/>
          <w:i/>
          <w:sz w:val="20"/>
          <w:szCs w:val="20"/>
          <w:lang w:val="ru-RU" w:eastAsia="ru-RU"/>
        </w:rPr>
        <w:t xml:space="preserve">О весеннем отборе инвестиционных проектов в рамках Конкурса  </w:t>
      </w:r>
    </w:p>
    <w:p w:rsidR="008C32C1" w:rsidRPr="008C32C1" w:rsidRDefault="008C32C1" w:rsidP="008C32C1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C32C1">
        <w:rPr>
          <w:rFonts w:ascii="Times New Roman" w:hAnsi="Times New Roman" w:cs="Times New Roman"/>
          <w:i/>
          <w:sz w:val="20"/>
          <w:szCs w:val="20"/>
          <w:lang w:val="ru-RU" w:eastAsia="ru-RU"/>
        </w:rPr>
        <w:t xml:space="preserve"> «Ежегодная общественная премия «Регионы-устойчивое развитие»</w:t>
      </w:r>
      <w:r w:rsidRPr="008C32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C32C1" w:rsidRPr="008C32C1" w:rsidRDefault="008C32C1" w:rsidP="008C32C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C32C1" w:rsidRPr="00B6477E" w:rsidRDefault="008C32C1" w:rsidP="00B6477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C32C1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    </w:t>
      </w:r>
      <w:r w:rsidR="00B6477E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Министерство </w:t>
      </w:r>
      <w:r w:rsidR="001E0D15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экономического развития и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промышленности Республики Коми доводит до сведения, что Организационным комитетом Конкурса «Ежегодная общественная премия «Регионы - устойчивое развитие» (далее – Конкурс) проводится весенний этап отбора заявок инвестиционных проектов, имеющих право на получение льготного кредитования.</w:t>
      </w:r>
    </w:p>
    <w:p w:rsidR="008C32C1" w:rsidRPr="003478C8" w:rsidRDefault="008C32C1" w:rsidP="00BE05B1">
      <w:pPr>
        <w:keepNext/>
        <w:keepLines/>
        <w:spacing w:after="0" w:line="240" w:lineRule="auto"/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Конкурс организован  ПАО «Сбербанк» и  банками - партнерами, в целях поддержки  бизнес </w:t>
      </w:r>
      <w:r w:rsidR="008E4B8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инициатив и повышения инвестиционной привлекательности регионов России.</w:t>
      </w:r>
    </w:p>
    <w:p w:rsidR="008C32C1" w:rsidRPr="003478C8" w:rsidRDefault="008C32C1" w:rsidP="00BE05B1">
      <w:pPr>
        <w:keepNext/>
        <w:keepLines/>
        <w:spacing w:after="0" w:line="240" w:lineRule="auto"/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 рассмотрению принимаются краткосрочные и долгосрочные инвестиционные проекты различных отраслей</w:t>
      </w:r>
      <w:r w:rsidR="0009188F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свыше 50 млн. рублей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которые планируются к реализации на территории Республики Коми.</w:t>
      </w:r>
    </w:p>
    <w:p w:rsidR="008C32C1" w:rsidRPr="003478C8" w:rsidRDefault="008C32C1" w:rsidP="00BE05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Работа по отбору проектов осуществляется до</w:t>
      </w:r>
      <w:r w:rsidRPr="00347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30 мая 202</w:t>
      </w:r>
      <w:r w:rsidR="0009188F" w:rsidRPr="00347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1</w:t>
      </w:r>
      <w:r w:rsidRPr="00347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года.</w:t>
      </w:r>
    </w:p>
    <w:p w:rsidR="008C32C1" w:rsidRPr="003478C8" w:rsidRDefault="008C32C1" w:rsidP="00BE05B1">
      <w:pPr>
        <w:keepNext/>
        <w:keepLines/>
        <w:spacing w:after="0" w:line="240" w:lineRule="auto"/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Более подробная информация о конкурсе размещена на сайте  Конкурса (</w:t>
      </w:r>
      <w:hyperlink r:id="rId7" w:history="1">
        <w:r w:rsidRPr="003478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 w:eastAsia="ru-RU"/>
          </w:rPr>
          <w:t>http://www.infra-konkurs.ru</w:t>
        </w:r>
      </w:hyperlink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).</w:t>
      </w:r>
    </w:p>
    <w:p w:rsidR="00BE05B1" w:rsidRDefault="008C32C1" w:rsidP="003728B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Для участия в конкурсе необходимо заполнить заявку инвестиционного проекта </w:t>
      </w:r>
      <w:r w:rsidR="002B01ED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(приложение 1)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 направить ее в </w:t>
      </w:r>
      <w:r w:rsidR="002322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адрес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Оргкомитет</w:t>
      </w:r>
      <w:r w:rsidR="002322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Конкурса (</w:t>
      </w:r>
      <w:r w:rsidR="000F03AF">
        <w:fldChar w:fldCharType="begin"/>
      </w:r>
      <w:r w:rsidR="000F03AF" w:rsidRPr="000F03AF">
        <w:rPr>
          <w:lang w:val="ru-RU"/>
        </w:rPr>
        <w:instrText xml:space="preserve"> </w:instrText>
      </w:r>
      <w:r w:rsidR="000F03AF">
        <w:instrText>HYPERLINK</w:instrText>
      </w:r>
      <w:r w:rsidR="000F03AF" w:rsidRPr="000F03AF">
        <w:rPr>
          <w:lang w:val="ru-RU"/>
        </w:rPr>
        <w:instrText xml:space="preserve"> "</w:instrText>
      </w:r>
      <w:r w:rsidR="000F03AF">
        <w:instrText>mailto</w:instrText>
      </w:r>
      <w:r w:rsidR="000F03AF" w:rsidRPr="000F03AF">
        <w:rPr>
          <w:lang w:val="ru-RU"/>
        </w:rPr>
        <w:instrText>:</w:instrText>
      </w:r>
      <w:r w:rsidR="000F03AF">
        <w:instrText>info</w:instrText>
      </w:r>
      <w:r w:rsidR="000F03AF" w:rsidRPr="000F03AF">
        <w:rPr>
          <w:lang w:val="ru-RU"/>
        </w:rPr>
        <w:instrText>@</w:instrText>
      </w:r>
      <w:r w:rsidR="000F03AF">
        <w:instrText>infra</w:instrText>
      </w:r>
      <w:r w:rsidR="000F03AF" w:rsidRPr="000F03AF">
        <w:rPr>
          <w:lang w:val="ru-RU"/>
        </w:rPr>
        <w:instrText>-</w:instrText>
      </w:r>
      <w:r w:rsidR="000F03AF">
        <w:instrText>konku</w:instrText>
      </w:r>
      <w:r w:rsidR="000F03AF">
        <w:instrText>rs</w:instrText>
      </w:r>
      <w:r w:rsidR="000F03AF" w:rsidRPr="000F03AF">
        <w:rPr>
          <w:lang w:val="ru-RU"/>
        </w:rPr>
        <w:instrText>.</w:instrText>
      </w:r>
      <w:r w:rsidR="000F03AF">
        <w:instrText>ru</w:instrText>
      </w:r>
      <w:r w:rsidR="000F03AF" w:rsidRPr="000F03AF">
        <w:rPr>
          <w:lang w:val="ru-RU"/>
        </w:rPr>
        <w:instrText xml:space="preserve">" </w:instrText>
      </w:r>
      <w:r w:rsidR="000F03AF">
        <w:fldChar w:fldCharType="separate"/>
      </w:r>
      <w:r w:rsidRPr="003478C8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val="ru-RU" w:eastAsia="ru-RU"/>
        </w:rPr>
        <w:t>info@infra-konkurs.ru</w:t>
      </w:r>
      <w:r w:rsidR="000F03AF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val="ru-RU" w:eastAsia="ru-RU"/>
        </w:rPr>
        <w:fldChar w:fldCharType="end"/>
      </w:r>
      <w:r w:rsidRPr="003478C8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val="ru-RU" w:eastAsia="ru-RU"/>
        </w:rPr>
        <w:t xml:space="preserve">)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или Региональному координатору.</w:t>
      </w:r>
    </w:p>
    <w:p w:rsidR="008C32C1" w:rsidRPr="003478C8" w:rsidRDefault="008C32C1" w:rsidP="003728B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Региональный </w:t>
      </w:r>
      <w:r w:rsidR="00BE05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</w:t>
      </w:r>
      <w:r w:rsidRPr="003478C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координатор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E05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BE05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отбору </w:t>
      </w:r>
      <w:r w:rsidR="00BE05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инвестиционных </w:t>
      </w:r>
      <w:r w:rsidR="00BE05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>проектов от Республики Коми: Государственное учреждение Республики Коми «Центр</w:t>
      </w:r>
      <w:r w:rsidR="0041651C"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1651C" w:rsidRPr="003478C8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lang w:val="ru-RU" w:eastAsia="ru-RU"/>
        </w:rPr>
        <w:t>поддержки развития экономики Республики Коми»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6477E" w:rsidRDefault="008C32C1" w:rsidP="0031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Ответственный сотрудник: </w:t>
      </w:r>
      <w:r w:rsidR="00B6477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Бобкова </w:t>
      </w:r>
      <w:r w:rsidR="00B647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Инна </w:t>
      </w:r>
      <w:r w:rsidR="00B647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Васильевна - </w:t>
      </w:r>
      <w:r w:rsidR="00B647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ведущий </w:t>
      </w:r>
      <w:r w:rsidR="00B647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>эксперт</w:t>
      </w:r>
    </w:p>
    <w:p w:rsidR="00B6477E" w:rsidRDefault="008C32C1" w:rsidP="00B647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отдела инвестиционной </w:t>
      </w:r>
      <w:r w:rsidR="00B647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B647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инновационной</w:t>
      </w:r>
      <w:r w:rsidR="00B647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proofErr w:type="gramStart"/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поддержки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647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>ГУ</w:t>
      </w:r>
      <w:proofErr w:type="gramEnd"/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647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78C8">
        <w:rPr>
          <w:rFonts w:ascii="Times New Roman" w:hAnsi="Times New Roman" w:cs="Times New Roman"/>
          <w:sz w:val="28"/>
          <w:szCs w:val="28"/>
          <w:lang w:val="ru-RU" w:eastAsia="ru-RU"/>
        </w:rPr>
        <w:t>РК «</w:t>
      </w:r>
      <w:r w:rsidR="008424C9"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Центр </w:t>
      </w:r>
      <w:r w:rsidR="008424C9" w:rsidRPr="003478C8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lang w:val="ru-RU" w:eastAsia="ru-RU"/>
        </w:rPr>
        <w:t xml:space="preserve">поддержки </w:t>
      </w:r>
    </w:p>
    <w:p w:rsidR="00B6477E" w:rsidRDefault="00B6477E" w:rsidP="00B647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lang w:val="ru-RU" w:eastAsia="ru-RU"/>
        </w:rPr>
      </w:pPr>
    </w:p>
    <w:p w:rsidR="008C32C1" w:rsidRPr="003478C8" w:rsidRDefault="008424C9" w:rsidP="00B6477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r w:rsidRPr="003478C8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lang w:val="ru-RU" w:eastAsia="ru-RU"/>
        </w:rPr>
        <w:lastRenderedPageBreak/>
        <w:t>развития экономики Республики Коми</w:t>
      </w:r>
      <w:r w:rsidR="008C32C1" w:rsidRPr="003478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тел.(8212)255-433(доб.229), </w:t>
      </w:r>
      <w:hyperlink r:id="rId8" w:history="1">
        <w:r w:rsidR="00E812DD" w:rsidRPr="003478C8"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i.v.bobkova@min</w:t>
        </w:r>
        <w:r w:rsidR="00E812DD" w:rsidRPr="003478C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ek</w:t>
        </w:r>
        <w:r w:rsidR="00E812DD" w:rsidRPr="003478C8"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.rkomi.ru</w:t>
        </w:r>
      </w:hyperlink>
      <w:r w:rsidR="008C32C1" w:rsidRPr="003478C8">
        <w:rPr>
          <w:rFonts w:ascii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.</w:t>
      </w:r>
    </w:p>
    <w:p w:rsidR="00E93214" w:rsidRPr="003478C8" w:rsidRDefault="00E93214" w:rsidP="00316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Для организации эффективного взаимодействия, просим разместить информацию о Конкурсе </w:t>
      </w:r>
      <w:r w:rsidR="005A1190" w:rsidRPr="00BE05B1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(ссылка </w:t>
      </w:r>
      <w:r w:rsidR="000F03AF">
        <w:fldChar w:fldCharType="begin"/>
      </w:r>
      <w:r w:rsidR="000F03AF" w:rsidRPr="000F03AF">
        <w:rPr>
          <w:lang w:val="ru-RU"/>
        </w:rPr>
        <w:instrText xml:space="preserve"> </w:instrText>
      </w:r>
      <w:r w:rsidR="000F03AF">
        <w:instrText>HYPERLINK</w:instrText>
      </w:r>
      <w:r w:rsidR="000F03AF" w:rsidRPr="000F03AF">
        <w:rPr>
          <w:lang w:val="ru-RU"/>
        </w:rPr>
        <w:instrText xml:space="preserve"> "</w:instrText>
      </w:r>
      <w:r w:rsidR="000F03AF">
        <w:instrText>http</w:instrText>
      </w:r>
      <w:r w:rsidR="000F03AF" w:rsidRPr="000F03AF">
        <w:rPr>
          <w:lang w:val="ru-RU"/>
        </w:rPr>
        <w:instrText>://</w:instrText>
      </w:r>
      <w:r w:rsidR="000F03AF">
        <w:instrText>invest</w:instrText>
      </w:r>
      <w:r w:rsidR="000F03AF" w:rsidRPr="000F03AF">
        <w:rPr>
          <w:lang w:val="ru-RU"/>
        </w:rPr>
        <w:instrText>.</w:instrText>
      </w:r>
      <w:r w:rsidR="000F03AF">
        <w:instrText>rkomi</w:instrText>
      </w:r>
      <w:r w:rsidR="000F03AF" w:rsidRPr="000F03AF">
        <w:rPr>
          <w:lang w:val="ru-RU"/>
        </w:rPr>
        <w:instrText>.</w:instrText>
      </w:r>
      <w:r w:rsidR="000F03AF">
        <w:instrText>ru</w:instrText>
      </w:r>
      <w:r w:rsidR="000F03AF" w:rsidRPr="000F03AF">
        <w:rPr>
          <w:lang w:val="ru-RU"/>
        </w:rPr>
        <w:instrText>/</w:instrText>
      </w:r>
      <w:r w:rsidR="000F03AF">
        <w:instrText>news</w:instrText>
      </w:r>
      <w:r w:rsidR="000F03AF" w:rsidRPr="000F03AF">
        <w:rPr>
          <w:lang w:val="ru-RU"/>
        </w:rPr>
        <w:instrText xml:space="preserve">/13152" </w:instrText>
      </w:r>
      <w:r w:rsidR="000F03AF">
        <w:fldChar w:fldCharType="separate"/>
      </w:r>
      <w:r w:rsidR="005A1190" w:rsidRPr="00D670BE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5A1190" w:rsidRPr="00D670BE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r w:rsidR="005A1190" w:rsidRPr="00D670BE">
        <w:rPr>
          <w:rStyle w:val="a3"/>
          <w:rFonts w:ascii="Times New Roman" w:hAnsi="Times New Roman" w:cs="Times New Roman"/>
          <w:sz w:val="28"/>
          <w:szCs w:val="28"/>
        </w:rPr>
        <w:t>invest</w:t>
      </w:r>
      <w:r w:rsidR="005A1190" w:rsidRPr="00D670BE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A1190" w:rsidRPr="00D670BE">
        <w:rPr>
          <w:rStyle w:val="a3"/>
          <w:rFonts w:ascii="Times New Roman" w:hAnsi="Times New Roman" w:cs="Times New Roman"/>
          <w:sz w:val="28"/>
          <w:szCs w:val="28"/>
        </w:rPr>
        <w:t>rkomi</w:t>
      </w:r>
      <w:proofErr w:type="spellEnd"/>
      <w:r w:rsidR="005A1190" w:rsidRPr="00D670BE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A1190" w:rsidRPr="00D670BE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5A1190" w:rsidRPr="00D670BE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5A1190" w:rsidRPr="00D670BE">
        <w:rPr>
          <w:rStyle w:val="a3"/>
          <w:rFonts w:ascii="Times New Roman" w:hAnsi="Times New Roman" w:cs="Times New Roman"/>
          <w:sz w:val="28"/>
          <w:szCs w:val="28"/>
        </w:rPr>
        <w:t>news</w:t>
      </w:r>
      <w:r w:rsidR="005A1190" w:rsidRPr="00D670BE">
        <w:rPr>
          <w:rStyle w:val="a3"/>
          <w:rFonts w:ascii="Times New Roman" w:hAnsi="Times New Roman" w:cs="Times New Roman"/>
          <w:sz w:val="28"/>
          <w:szCs w:val="28"/>
          <w:lang w:val="ru-RU"/>
        </w:rPr>
        <w:t>/13152</w:t>
      </w:r>
      <w:r w:rsidR="000F03AF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5A1190" w:rsidRPr="00BE05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5A11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 официальном </w:t>
      </w:r>
      <w:r w:rsidRPr="00BE05B1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сайте</w:t>
      </w:r>
      <w:r w:rsidR="0078005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муниципального образования</w:t>
      </w:r>
      <w:r w:rsidRPr="00BE05B1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а также проинформировать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 Конкурсе </w:t>
      </w:r>
      <w:r w:rsidR="00253640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заинтересованные 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предприятия и организации, осуществляющи</w:t>
      </w:r>
      <w:r w:rsidR="00253640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хозяйственную деятельность на террито</w:t>
      </w:r>
      <w:r w:rsidR="00694370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р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ии муниципального образования.</w:t>
      </w:r>
    </w:p>
    <w:p w:rsidR="005840B4" w:rsidRPr="003478C8" w:rsidRDefault="00253640" w:rsidP="003169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Дополнительно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40B4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направляем 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бизнес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инициативы по реализации проектов («типовые проекты»)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разработанные</w:t>
      </w:r>
      <w:r w:rsidR="005840B4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r w:rsidR="005840B4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рганизационным </w:t>
      </w:r>
      <w:r w:rsidR="00AB3CA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40B4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комитетом</w:t>
      </w:r>
      <w:proofErr w:type="gramEnd"/>
      <w:r w:rsidR="005840B4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Конкурса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B3CA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2322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совместно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</w:t>
      </w:r>
      <w:r w:rsidR="00AB3CA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Всерос</w:t>
      </w:r>
      <w:r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ийской Ассоциацией развития местного самоуправления, </w:t>
      </w:r>
      <w:r w:rsidR="002322E2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для рассмотрения </w:t>
      </w:r>
      <w:r w:rsidR="002322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возможности </w:t>
      </w:r>
      <w:r w:rsidR="000E05D6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внедрения их на территории муниципальных образований</w:t>
      </w:r>
      <w:r w:rsidR="00AB3CA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(приложение 2)</w:t>
      </w:r>
      <w:r w:rsidR="005840B4" w:rsidRPr="003478C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5840B4" w:rsidRPr="005840B4" w:rsidRDefault="005840B4" w:rsidP="00BE05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8424C9" w:rsidRDefault="008424C9" w:rsidP="00BE05B1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Приложение: </w:t>
      </w:r>
      <w:r w:rsidR="00B6477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форма заявки</w:t>
      </w:r>
      <w:r w:rsidR="00283F4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участие в конкурсе</w:t>
      </w:r>
      <w:r w:rsidR="00C72F5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4 л. в 1 </w:t>
      </w:r>
      <w:proofErr w:type="spellStart"/>
      <w:r w:rsidR="00C72F5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экз</w:t>
      </w:r>
      <w:proofErr w:type="spellEnd"/>
      <w:r w:rsidR="005840B4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5840B4" w:rsidRDefault="005840B4" w:rsidP="00BE05B1">
      <w:pPr>
        <w:keepNext/>
        <w:keepLines/>
        <w:spacing w:after="0" w:line="240" w:lineRule="auto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2.</w:t>
      </w:r>
      <w:r w:rsidR="00B6477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83F4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бизнес-инициативы («типовые проекты»)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файл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zip</w:t>
      </w:r>
      <w:r w:rsidR="0025364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BE05B1" w:rsidRPr="00253640" w:rsidRDefault="00BE05B1" w:rsidP="00BE05B1">
      <w:pPr>
        <w:keepNext/>
        <w:keepLines/>
        <w:spacing w:after="0" w:line="240" w:lineRule="auto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854"/>
      </w:tblGrid>
      <w:tr w:rsidR="006F1B1F" w:rsidRPr="005840B4" w:rsidTr="003505DC">
        <w:tc>
          <w:tcPr>
            <w:tcW w:w="5459" w:type="dxa"/>
          </w:tcPr>
          <w:p w:rsidR="00E93214" w:rsidRPr="009E31D8" w:rsidRDefault="00E93214" w:rsidP="003505D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1B1F" w:rsidRPr="009E31D8" w:rsidRDefault="00253640" w:rsidP="0025364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E3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9E3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</w:t>
            </w:r>
            <w:r w:rsidR="0009188F" w:rsidRPr="009E3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инистр</w:t>
            </w:r>
            <w:r w:rsidRPr="009E3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E3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54" w:type="dxa"/>
          </w:tcPr>
          <w:p w:rsidR="00E93214" w:rsidRPr="009E31D8" w:rsidRDefault="00E93214" w:rsidP="003505DC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F1B1F" w:rsidRPr="009E31D8" w:rsidRDefault="009E31D8" w:rsidP="009E31D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9E3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В.Б. </w:t>
            </w:r>
            <w:proofErr w:type="spellStart"/>
            <w:r w:rsidRPr="009E31D8">
              <w:rPr>
                <w:rFonts w:ascii="Times New Roman" w:hAnsi="Times New Roman" w:cs="Times New Roman"/>
                <w:sz w:val="28"/>
                <w:szCs w:val="28"/>
              </w:rPr>
              <w:t>Халимендик</w:t>
            </w:r>
            <w:proofErr w:type="spellEnd"/>
          </w:p>
        </w:tc>
      </w:tr>
    </w:tbl>
    <w:p w:rsidR="006F1B1F" w:rsidRDefault="006F1B1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B1" w:rsidRDefault="00BE05B1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B1" w:rsidRDefault="00BE05B1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B1" w:rsidRDefault="00BE05B1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B1" w:rsidRDefault="00BE05B1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B1" w:rsidRDefault="00BE05B1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8F" w:rsidRDefault="0009188F" w:rsidP="006F1B1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C20" w:rsidRDefault="00950C20" w:rsidP="0095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50C20" w:rsidRDefault="00265F7A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Бобкова </w:t>
      </w:r>
      <w:r w:rsidR="003505DC">
        <w:rPr>
          <w:rFonts w:ascii="Times New Roman" w:hAnsi="Times New Roman" w:cs="Times New Roman"/>
          <w:sz w:val="20"/>
          <w:szCs w:val="20"/>
          <w:lang w:val="ru-RU"/>
        </w:rPr>
        <w:t>Инна Васильевна</w:t>
      </w:r>
    </w:p>
    <w:p w:rsidR="009154BE" w:rsidRDefault="00950C20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(8212) 255-433 (22</w:t>
      </w:r>
      <w:r w:rsidR="00265F7A">
        <w:rPr>
          <w:rFonts w:ascii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5746B" w:rsidRDefault="00B5746B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746B" w:rsidRDefault="00B5746B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3214" w:rsidRDefault="00E93214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3214" w:rsidRDefault="00E93214" w:rsidP="00E9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Список </w:t>
      </w:r>
    </w:p>
    <w:p w:rsidR="0041651C" w:rsidRPr="00E93214" w:rsidRDefault="0041651C" w:rsidP="00E9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ГО  «Сыктывкар»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ГО «Воркута»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ГО «Инта»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ГО «Усинск»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ГО «Ухта».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ГО «Вуктыл»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«Сосногорск»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МР «Печора»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МР «Сысольский»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«Троицко-Печорский»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МР «Ижемский»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МР «Княжпогостский»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«Койгородский»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«Корткеросский»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МО МР «Прилузский» 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«Сыктывдинский»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«Удорский»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«Усть-Вымский»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«Усть-Цилемский»</w:t>
      </w:r>
    </w:p>
    <w:p w:rsidR="00E93214" w:rsidRPr="00E93214" w:rsidRDefault="00E93214" w:rsidP="00E9321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214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Администрация МО МР «Усть-Куломский»</w:t>
      </w:r>
    </w:p>
    <w:p w:rsidR="00E93214" w:rsidRDefault="00E93214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3214" w:rsidRDefault="00E93214" w:rsidP="00350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E93214" w:rsidSect="00B6477E">
      <w:pgSz w:w="11906" w:h="16838"/>
      <w:pgMar w:top="993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660E"/>
    <w:multiLevelType w:val="multilevel"/>
    <w:tmpl w:val="D2BA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572AE"/>
    <w:multiLevelType w:val="hybridMultilevel"/>
    <w:tmpl w:val="C1823080"/>
    <w:lvl w:ilvl="0" w:tplc="18BC5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E434C8"/>
    <w:multiLevelType w:val="hybridMultilevel"/>
    <w:tmpl w:val="29308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0111"/>
    <w:multiLevelType w:val="hybridMultilevel"/>
    <w:tmpl w:val="F98865F6"/>
    <w:lvl w:ilvl="0" w:tplc="6F78AE2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53C91"/>
    <w:multiLevelType w:val="hybridMultilevel"/>
    <w:tmpl w:val="3E9C4268"/>
    <w:lvl w:ilvl="0" w:tplc="0F06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7A6E6A"/>
    <w:multiLevelType w:val="hybridMultilevel"/>
    <w:tmpl w:val="A8E6EA10"/>
    <w:lvl w:ilvl="0" w:tplc="5240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6D3765"/>
    <w:multiLevelType w:val="hybridMultilevel"/>
    <w:tmpl w:val="E7901ED4"/>
    <w:lvl w:ilvl="0" w:tplc="13DC5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3E17CA"/>
    <w:multiLevelType w:val="hybridMultilevel"/>
    <w:tmpl w:val="3D26580A"/>
    <w:lvl w:ilvl="0" w:tplc="B03209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7"/>
    <w:rsid w:val="00007E3B"/>
    <w:rsid w:val="000143B1"/>
    <w:rsid w:val="00023C22"/>
    <w:rsid w:val="00062FCC"/>
    <w:rsid w:val="0009188F"/>
    <w:rsid w:val="000D1BD5"/>
    <w:rsid w:val="000E05D6"/>
    <w:rsid w:val="000F03AF"/>
    <w:rsid w:val="001223F4"/>
    <w:rsid w:val="0016113F"/>
    <w:rsid w:val="00173626"/>
    <w:rsid w:val="00186C92"/>
    <w:rsid w:val="001E0D15"/>
    <w:rsid w:val="001F6497"/>
    <w:rsid w:val="0021068B"/>
    <w:rsid w:val="002322E2"/>
    <w:rsid w:val="00236AB5"/>
    <w:rsid w:val="00241670"/>
    <w:rsid w:val="0024734F"/>
    <w:rsid w:val="002477F5"/>
    <w:rsid w:val="00253640"/>
    <w:rsid w:val="00265F7A"/>
    <w:rsid w:val="0027226D"/>
    <w:rsid w:val="00275EEB"/>
    <w:rsid w:val="00276B6A"/>
    <w:rsid w:val="00283F4E"/>
    <w:rsid w:val="002B01ED"/>
    <w:rsid w:val="002D0032"/>
    <w:rsid w:val="0031442D"/>
    <w:rsid w:val="00315066"/>
    <w:rsid w:val="0031693A"/>
    <w:rsid w:val="00322A37"/>
    <w:rsid w:val="003478C8"/>
    <w:rsid w:val="003505DC"/>
    <w:rsid w:val="00355F20"/>
    <w:rsid w:val="0035707A"/>
    <w:rsid w:val="0037001D"/>
    <w:rsid w:val="003728B2"/>
    <w:rsid w:val="0039713F"/>
    <w:rsid w:val="003D151D"/>
    <w:rsid w:val="003D2EBD"/>
    <w:rsid w:val="003E6329"/>
    <w:rsid w:val="00412FD8"/>
    <w:rsid w:val="0041651C"/>
    <w:rsid w:val="004301B4"/>
    <w:rsid w:val="004336F9"/>
    <w:rsid w:val="00447C21"/>
    <w:rsid w:val="00465A99"/>
    <w:rsid w:val="004776A1"/>
    <w:rsid w:val="00480E26"/>
    <w:rsid w:val="004837E6"/>
    <w:rsid w:val="004B259F"/>
    <w:rsid w:val="004C6219"/>
    <w:rsid w:val="004D5797"/>
    <w:rsid w:val="005016DC"/>
    <w:rsid w:val="00502EDC"/>
    <w:rsid w:val="00583E34"/>
    <w:rsid w:val="005840B4"/>
    <w:rsid w:val="005A1190"/>
    <w:rsid w:val="005B3543"/>
    <w:rsid w:val="005E44DA"/>
    <w:rsid w:val="00630DAB"/>
    <w:rsid w:val="00633F0A"/>
    <w:rsid w:val="0065515E"/>
    <w:rsid w:val="006759DD"/>
    <w:rsid w:val="0069180D"/>
    <w:rsid w:val="0069391D"/>
    <w:rsid w:val="00694370"/>
    <w:rsid w:val="006A18EE"/>
    <w:rsid w:val="006B094B"/>
    <w:rsid w:val="006B1AD7"/>
    <w:rsid w:val="006D3104"/>
    <w:rsid w:val="006F1B1F"/>
    <w:rsid w:val="00744082"/>
    <w:rsid w:val="00747069"/>
    <w:rsid w:val="00777749"/>
    <w:rsid w:val="00780056"/>
    <w:rsid w:val="007B023A"/>
    <w:rsid w:val="007F122D"/>
    <w:rsid w:val="008424C9"/>
    <w:rsid w:val="00856E19"/>
    <w:rsid w:val="008739F5"/>
    <w:rsid w:val="00883A00"/>
    <w:rsid w:val="0089330F"/>
    <w:rsid w:val="008B4BA2"/>
    <w:rsid w:val="008B78F7"/>
    <w:rsid w:val="008C32C1"/>
    <w:rsid w:val="008D5DA9"/>
    <w:rsid w:val="008E3F7D"/>
    <w:rsid w:val="008E4B8C"/>
    <w:rsid w:val="008E4FC0"/>
    <w:rsid w:val="008F1599"/>
    <w:rsid w:val="009154BE"/>
    <w:rsid w:val="00950C20"/>
    <w:rsid w:val="00974A4D"/>
    <w:rsid w:val="009C60B8"/>
    <w:rsid w:val="009D0910"/>
    <w:rsid w:val="009D2674"/>
    <w:rsid w:val="009E31D8"/>
    <w:rsid w:val="00A34B80"/>
    <w:rsid w:val="00A667D7"/>
    <w:rsid w:val="00A736A0"/>
    <w:rsid w:val="00AA0A59"/>
    <w:rsid w:val="00AB3CAB"/>
    <w:rsid w:val="00AC5D9D"/>
    <w:rsid w:val="00AE7A19"/>
    <w:rsid w:val="00B06DCF"/>
    <w:rsid w:val="00B109F2"/>
    <w:rsid w:val="00B238E6"/>
    <w:rsid w:val="00B5592D"/>
    <w:rsid w:val="00B5746B"/>
    <w:rsid w:val="00B6477E"/>
    <w:rsid w:val="00BA0A41"/>
    <w:rsid w:val="00BA4EDF"/>
    <w:rsid w:val="00BD7FED"/>
    <w:rsid w:val="00BE05B1"/>
    <w:rsid w:val="00C72F59"/>
    <w:rsid w:val="00C8292F"/>
    <w:rsid w:val="00CA39B3"/>
    <w:rsid w:val="00CA4729"/>
    <w:rsid w:val="00CD100C"/>
    <w:rsid w:val="00CD2DFC"/>
    <w:rsid w:val="00CD3B5C"/>
    <w:rsid w:val="00CF25D3"/>
    <w:rsid w:val="00D26F2F"/>
    <w:rsid w:val="00D61FBD"/>
    <w:rsid w:val="00D65C1D"/>
    <w:rsid w:val="00DB72EF"/>
    <w:rsid w:val="00E028E8"/>
    <w:rsid w:val="00E45549"/>
    <w:rsid w:val="00E66EB4"/>
    <w:rsid w:val="00E812DD"/>
    <w:rsid w:val="00E93214"/>
    <w:rsid w:val="00E961C1"/>
    <w:rsid w:val="00E97FEE"/>
    <w:rsid w:val="00EB0AD9"/>
    <w:rsid w:val="00ED7F55"/>
    <w:rsid w:val="00EE1E29"/>
    <w:rsid w:val="00F15F80"/>
    <w:rsid w:val="00F6102A"/>
    <w:rsid w:val="00F76007"/>
    <w:rsid w:val="00F83C65"/>
    <w:rsid w:val="00F912FC"/>
    <w:rsid w:val="00F94E86"/>
    <w:rsid w:val="00FA6A8D"/>
    <w:rsid w:val="00FC2437"/>
    <w:rsid w:val="00FD5D85"/>
    <w:rsid w:val="00FE6C85"/>
    <w:rsid w:val="00FF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A283-D274-469D-971D-6306454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3F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1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22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5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bobkova@minek.rkom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7A76-218B-48C5-9353-4B57A5D2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Мусанова Валерия Алексеевна</dc:creator>
  <cp:lastModifiedBy>Светлана Олеговна Штраух</cp:lastModifiedBy>
  <cp:revision>2</cp:revision>
  <cp:lastPrinted>2021-03-04T07:48:00Z</cp:lastPrinted>
  <dcterms:created xsi:type="dcterms:W3CDTF">2021-04-02T05:42:00Z</dcterms:created>
  <dcterms:modified xsi:type="dcterms:W3CDTF">2021-04-02T05:42:00Z</dcterms:modified>
</cp:coreProperties>
</file>