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0F9B" w14:textId="6FE9C878" w:rsidR="00C2129C" w:rsidRPr="00C2129C" w:rsidRDefault="00C2129C" w:rsidP="00C2129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212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Международная выставка оборудования, ингредиентов и упаковки</w:t>
      </w:r>
    </w:p>
    <w:p w14:paraId="0C5C0B6D" w14:textId="185912B3" w:rsidR="00C2129C" w:rsidRPr="00C2129C" w:rsidRDefault="00C2129C" w:rsidP="00C2129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2129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производства напитков </w:t>
      </w:r>
      <w:proofErr w:type="spellStart"/>
      <w:r w:rsidRPr="00C212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BeviTec</w:t>
      </w:r>
      <w:proofErr w:type="spellEnd"/>
    </w:p>
    <w:p w14:paraId="422F0AC5" w14:textId="77777777" w:rsidR="00C2129C" w:rsidRPr="00C2129C" w:rsidRDefault="00C2129C" w:rsidP="00C212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CBCEDA" w14:textId="04C14BD2" w:rsidR="00C2129C" w:rsidRPr="00C2129C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29C">
        <w:rPr>
          <w:rFonts w:ascii="Times New Roman" w:hAnsi="Times New Roman" w:cs="Times New Roman"/>
          <w:sz w:val="26"/>
          <w:szCs w:val="26"/>
        </w:rPr>
        <w:t xml:space="preserve">В международном выставочном центре "Крокус Экспо" города Москвы 26-28 мая 2024 года состоится международная выставка оборудования, ингредиентов и упаковки для производства напитков </w:t>
      </w:r>
      <w:proofErr w:type="spellStart"/>
      <w:r w:rsidRPr="00C2129C">
        <w:rPr>
          <w:rFonts w:ascii="Times New Roman" w:hAnsi="Times New Roman" w:cs="Times New Roman"/>
          <w:sz w:val="26"/>
          <w:szCs w:val="26"/>
        </w:rPr>
        <w:t>BeviTec</w:t>
      </w:r>
      <w:proofErr w:type="spellEnd"/>
      <w:r w:rsidRPr="00C2129C">
        <w:rPr>
          <w:rFonts w:ascii="Times New Roman" w:hAnsi="Times New Roman" w:cs="Times New Roman"/>
          <w:sz w:val="26"/>
          <w:szCs w:val="26"/>
        </w:rPr>
        <w:t>.</w:t>
      </w:r>
    </w:p>
    <w:p w14:paraId="5777D47E" w14:textId="06866FB7" w:rsidR="00C2129C" w:rsidRPr="00C2129C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29C">
        <w:rPr>
          <w:rFonts w:ascii="Times New Roman" w:hAnsi="Times New Roman" w:cs="Times New Roman"/>
          <w:sz w:val="26"/>
          <w:szCs w:val="26"/>
        </w:rPr>
        <w:t>BeviТес</w:t>
      </w:r>
      <w:proofErr w:type="spellEnd"/>
      <w:r w:rsidRPr="00C2129C">
        <w:rPr>
          <w:rFonts w:ascii="Times New Roman" w:hAnsi="Times New Roman" w:cs="Times New Roman"/>
          <w:sz w:val="26"/>
          <w:szCs w:val="26"/>
        </w:rPr>
        <w:t xml:space="preserve"> - единственный в России и СНГ специализированный проект, посвященный производству, упаковке и реализации всех видов напитков: молока и молочных продуктов, полной линейки безалкогольной продукции, минеральных вод, а также вина, пива и крепких алкогольных напитков.</w:t>
      </w:r>
    </w:p>
    <w:p w14:paraId="7DC447A8" w14:textId="6E786A56" w:rsidR="00C2129C" w:rsidRPr="00C2129C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29C">
        <w:rPr>
          <w:rFonts w:ascii="Times New Roman" w:hAnsi="Times New Roman" w:cs="Times New Roman"/>
          <w:sz w:val="26"/>
          <w:szCs w:val="26"/>
        </w:rPr>
        <w:t>Ключевой темой экспозиции и Деловой программы выставки 2024 года будет предложение компаний России и стран СНГ по импортозамещению выбывшего ассортимента оборудования и ингредиентов для производства напитков.</w:t>
      </w:r>
    </w:p>
    <w:p w14:paraId="451A3118" w14:textId="1C94618D" w:rsidR="00C2129C" w:rsidRPr="00C2129C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29C">
        <w:rPr>
          <w:rFonts w:ascii="Times New Roman" w:hAnsi="Times New Roman" w:cs="Times New Roman"/>
          <w:sz w:val="26"/>
          <w:szCs w:val="26"/>
        </w:rPr>
        <w:t>Посещение выставки и участие в мероприятиях деловой программы бесплатное.</w:t>
      </w:r>
    </w:p>
    <w:p w14:paraId="5B7E5DD1" w14:textId="01A55A5E" w:rsidR="00C2129C" w:rsidRPr="00C2129C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29C">
        <w:rPr>
          <w:rFonts w:ascii="Times New Roman" w:hAnsi="Times New Roman" w:cs="Times New Roman"/>
          <w:sz w:val="26"/>
          <w:szCs w:val="26"/>
        </w:rPr>
        <w:t xml:space="preserve">Более подробная информация об условиях участия в выставке опубликована на официальном сайте выставки: </w:t>
      </w:r>
      <w:hyperlink r:id="rId4" w:history="1">
        <w:r w:rsidRPr="002B0494">
          <w:rPr>
            <w:rStyle w:val="a3"/>
            <w:rFonts w:ascii="Times New Roman" w:hAnsi="Times New Roman" w:cs="Times New Roman"/>
            <w:sz w:val="26"/>
            <w:szCs w:val="26"/>
          </w:rPr>
          <w:t>https://bevitec.ru/</w:t>
        </w:r>
      </w:hyperlink>
      <w:r w:rsidRPr="00C212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808379" w14:textId="76BC93AF" w:rsidR="002F74C5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29C">
        <w:rPr>
          <w:rFonts w:ascii="Times New Roman" w:hAnsi="Times New Roman" w:cs="Times New Roman"/>
          <w:sz w:val="26"/>
          <w:szCs w:val="26"/>
        </w:rPr>
        <w:t xml:space="preserve">В случае заинтересованности и при возникновении вопросов по участию в указанном мероприятии просим обращаться к организаторам выставки. Контактные лица для связи: Кристина Лаврентьева, тел.:+7 495 649 87 75, доб. 158, </w:t>
      </w:r>
      <w:proofErr w:type="spellStart"/>
      <w:r w:rsidRPr="00C2129C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C2129C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B0494">
          <w:rPr>
            <w:rStyle w:val="a3"/>
            <w:rFonts w:ascii="Times New Roman" w:hAnsi="Times New Roman" w:cs="Times New Roman"/>
            <w:sz w:val="26"/>
            <w:szCs w:val="26"/>
          </w:rPr>
          <w:t>Kristina.Lavrenteva@gefera.ru</w:t>
        </w:r>
      </w:hyperlink>
      <w:r w:rsidRPr="00C2129C">
        <w:rPr>
          <w:rFonts w:ascii="Times New Roman" w:hAnsi="Times New Roman" w:cs="Times New Roman"/>
          <w:sz w:val="26"/>
          <w:szCs w:val="26"/>
        </w:rPr>
        <w:t xml:space="preserve">, Александра Юрченко, тел.: +7 (495) 649 87 75, доб.132, </w:t>
      </w:r>
      <w:proofErr w:type="spellStart"/>
      <w:r w:rsidRPr="00C2129C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C2129C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2B0494">
          <w:rPr>
            <w:rStyle w:val="a3"/>
            <w:rFonts w:ascii="Times New Roman" w:hAnsi="Times New Roman" w:cs="Times New Roman"/>
            <w:sz w:val="26"/>
            <w:szCs w:val="26"/>
          </w:rPr>
          <w:t>Alexandra.Yurchenko@gefera.ru</w:t>
        </w:r>
      </w:hyperlink>
      <w:r w:rsidRPr="00C2129C">
        <w:rPr>
          <w:rFonts w:ascii="Times New Roman" w:hAnsi="Times New Roman" w:cs="Times New Roman"/>
          <w:sz w:val="26"/>
          <w:szCs w:val="26"/>
        </w:rPr>
        <w:t>.</w:t>
      </w:r>
    </w:p>
    <w:p w14:paraId="3B7A9696" w14:textId="635AB00C" w:rsidR="00C2129C" w:rsidRDefault="00C2129C" w:rsidP="00C212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5B661FF" wp14:editId="6B50C274">
            <wp:extent cx="5940425" cy="3418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662D" w14:textId="77777777" w:rsidR="00C2129C" w:rsidRPr="00C2129C" w:rsidRDefault="00C2129C" w:rsidP="00C212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2129C" w:rsidRPr="00C2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C"/>
    <w:rsid w:val="002F74C5"/>
    <w:rsid w:val="00C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8A4"/>
  <w15:chartTrackingRefBased/>
  <w15:docId w15:val="{A580BD10-3CDC-4ABD-A15D-9169552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Yurchenko@gefera.ru" TargetMode="External"/><Relationship Id="rId5" Type="http://schemas.openxmlformats.org/officeDocument/2006/relationships/hyperlink" Target="mailto:Kristina.Lavrenteva@gefera.ru" TargetMode="External"/><Relationship Id="rId4" Type="http://schemas.openxmlformats.org/officeDocument/2006/relationships/hyperlink" Target="https://bevitec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2024-02-22T10:13:00Z</dcterms:created>
  <dcterms:modified xsi:type="dcterms:W3CDTF">2024-02-22T10:16:00Z</dcterms:modified>
</cp:coreProperties>
</file>