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A445"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p w14:paraId="692B9EB1" w14:textId="77777777" w:rsidR="00BF55DC" w:rsidRDefault="00BF55DC" w:rsidP="00BF55DC">
      <w:pPr>
        <w:autoSpaceDE w:val="0"/>
        <w:autoSpaceDN w:val="0"/>
        <w:adjustRightInd w:val="0"/>
        <w:spacing w:after="0" w:line="240" w:lineRule="auto"/>
        <w:jc w:val="center"/>
        <w:rPr>
          <w:rFonts w:ascii="Times New Roman" w:hAnsi="Times New Roman" w:cs="Times New Roman"/>
          <w:sz w:val="26"/>
          <w:szCs w:val="26"/>
        </w:rPr>
      </w:pPr>
      <w:bookmarkStart w:id="0" w:name="Par209"/>
      <w:bookmarkEnd w:id="0"/>
      <w:r>
        <w:rPr>
          <w:rFonts w:ascii="Times New Roman" w:hAnsi="Times New Roman" w:cs="Times New Roman"/>
          <w:sz w:val="26"/>
          <w:szCs w:val="26"/>
        </w:rPr>
        <w:t>Объявление</w:t>
      </w:r>
    </w:p>
    <w:p w14:paraId="4973CBE9" w14:textId="6500B4A9" w:rsidR="00BF55DC" w:rsidRDefault="00B9455D" w:rsidP="00BF55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w:t>
      </w:r>
      <w:r w:rsidR="00BF55DC">
        <w:rPr>
          <w:rFonts w:ascii="Times New Roman" w:hAnsi="Times New Roman" w:cs="Times New Roman"/>
          <w:sz w:val="26"/>
          <w:szCs w:val="26"/>
        </w:rPr>
        <w:t xml:space="preserve"> проведении </w:t>
      </w:r>
      <w:r w:rsidR="00D51A33">
        <w:rPr>
          <w:rFonts w:ascii="Times New Roman" w:hAnsi="Times New Roman" w:cs="Times New Roman"/>
          <w:sz w:val="26"/>
          <w:szCs w:val="26"/>
        </w:rPr>
        <w:t>К</w:t>
      </w:r>
      <w:r w:rsidR="00BF55DC">
        <w:rPr>
          <w:rFonts w:ascii="Times New Roman" w:hAnsi="Times New Roman" w:cs="Times New Roman"/>
          <w:sz w:val="26"/>
          <w:szCs w:val="26"/>
        </w:rPr>
        <w:t>онкурса на право размещения нестационарного</w:t>
      </w:r>
    </w:p>
    <w:p w14:paraId="221BE75E" w14:textId="2E83C22F" w:rsidR="00BF55DC" w:rsidRDefault="00BF55DC" w:rsidP="00BF55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торгового объекта на территории МО МР «Усть-Вымский»</w:t>
      </w:r>
    </w:p>
    <w:p w14:paraId="0FBD5986" w14:textId="3209A400" w:rsidR="00B3769D" w:rsidRDefault="00AE73C4" w:rsidP="00BF55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пгт. Жешарт</w:t>
      </w:r>
      <w:r w:rsidR="00B3769D">
        <w:rPr>
          <w:rFonts w:ascii="Times New Roman" w:hAnsi="Times New Roman" w:cs="Times New Roman"/>
          <w:sz w:val="26"/>
          <w:szCs w:val="26"/>
        </w:rPr>
        <w:t xml:space="preserve">, ул. </w:t>
      </w:r>
      <w:r>
        <w:rPr>
          <w:rFonts w:ascii="Times New Roman" w:hAnsi="Times New Roman" w:cs="Times New Roman"/>
          <w:sz w:val="26"/>
          <w:szCs w:val="26"/>
        </w:rPr>
        <w:t>Мира</w:t>
      </w:r>
      <w:r w:rsidR="00B3769D">
        <w:rPr>
          <w:rFonts w:ascii="Times New Roman" w:hAnsi="Times New Roman" w:cs="Times New Roman"/>
          <w:sz w:val="26"/>
          <w:szCs w:val="26"/>
        </w:rPr>
        <w:t xml:space="preserve">, </w:t>
      </w:r>
      <w:r>
        <w:rPr>
          <w:rFonts w:ascii="Times New Roman" w:hAnsi="Times New Roman" w:cs="Times New Roman"/>
          <w:sz w:val="26"/>
          <w:szCs w:val="26"/>
        </w:rPr>
        <w:t>участок № 3/1</w:t>
      </w:r>
    </w:p>
    <w:p w14:paraId="2F0D8CB9"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6"/>
        <w:gridCol w:w="5803"/>
      </w:tblGrid>
      <w:tr w:rsidR="00BF55DC" w14:paraId="56D3C7E9" w14:textId="77777777" w:rsidTr="001C148C">
        <w:tc>
          <w:tcPr>
            <w:tcW w:w="3256" w:type="dxa"/>
            <w:tcBorders>
              <w:top w:val="single" w:sz="4" w:space="0" w:color="auto"/>
              <w:left w:val="single" w:sz="4" w:space="0" w:color="auto"/>
              <w:bottom w:val="single" w:sz="4" w:space="0" w:color="auto"/>
              <w:right w:val="single" w:sz="4" w:space="0" w:color="auto"/>
            </w:tcBorders>
          </w:tcPr>
          <w:p w14:paraId="35DC5A11" w14:textId="77777777" w:rsidR="00BF55DC" w:rsidRDefault="00BF55D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Организатор проведения Конкурса</w:t>
            </w:r>
          </w:p>
        </w:tc>
        <w:tc>
          <w:tcPr>
            <w:tcW w:w="5803" w:type="dxa"/>
            <w:tcBorders>
              <w:top w:val="single" w:sz="4" w:space="0" w:color="auto"/>
              <w:left w:val="single" w:sz="4" w:space="0" w:color="auto"/>
              <w:bottom w:val="single" w:sz="4" w:space="0" w:color="auto"/>
              <w:right w:val="single" w:sz="4" w:space="0" w:color="auto"/>
            </w:tcBorders>
          </w:tcPr>
          <w:p w14:paraId="6178153E" w14:textId="214B743E" w:rsidR="007A096C" w:rsidRDefault="00B3769D" w:rsidP="00607D73">
            <w:pPr>
              <w:autoSpaceDE w:val="0"/>
              <w:autoSpaceDN w:val="0"/>
              <w:adjustRightInd w:val="0"/>
              <w:spacing w:after="0" w:line="240" w:lineRule="auto"/>
              <w:rPr>
                <w:rFonts w:ascii="Times New Roman" w:hAnsi="Times New Roman" w:cs="Times New Roman"/>
                <w:sz w:val="26"/>
                <w:szCs w:val="26"/>
              </w:rPr>
            </w:pPr>
            <w:r w:rsidRPr="00B3769D">
              <w:rPr>
                <w:rFonts w:ascii="Times New Roman" w:hAnsi="Times New Roman" w:cs="Times New Roman"/>
                <w:sz w:val="26"/>
                <w:szCs w:val="26"/>
              </w:rPr>
              <w:t>Управление экономики администрации муниципального района «Усть-Вымский»</w:t>
            </w:r>
          </w:p>
        </w:tc>
      </w:tr>
      <w:tr w:rsidR="00BF55DC" w14:paraId="724A654F" w14:textId="77777777" w:rsidTr="001C148C">
        <w:tc>
          <w:tcPr>
            <w:tcW w:w="3256" w:type="dxa"/>
            <w:tcBorders>
              <w:top w:val="single" w:sz="4" w:space="0" w:color="auto"/>
              <w:left w:val="single" w:sz="4" w:space="0" w:color="auto"/>
              <w:bottom w:val="single" w:sz="4" w:space="0" w:color="auto"/>
              <w:right w:val="single" w:sz="4" w:space="0" w:color="auto"/>
            </w:tcBorders>
          </w:tcPr>
          <w:p w14:paraId="15A90E10"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Предмет Конкурса и лоты (по перечню объектов)</w:t>
            </w:r>
          </w:p>
        </w:tc>
        <w:tc>
          <w:tcPr>
            <w:tcW w:w="5803" w:type="dxa"/>
            <w:tcBorders>
              <w:top w:val="single" w:sz="4" w:space="0" w:color="auto"/>
              <w:left w:val="single" w:sz="4" w:space="0" w:color="auto"/>
              <w:bottom w:val="single" w:sz="4" w:space="0" w:color="auto"/>
              <w:right w:val="single" w:sz="4" w:space="0" w:color="auto"/>
            </w:tcBorders>
          </w:tcPr>
          <w:p w14:paraId="6D6F76D6" w14:textId="2E6C3753" w:rsidR="00BF55DC" w:rsidRDefault="00AE73C4"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8963C9">
              <w:rPr>
                <w:rFonts w:ascii="Times New Roman" w:hAnsi="Times New Roman" w:cs="Times New Roman"/>
                <w:sz w:val="26"/>
                <w:szCs w:val="26"/>
              </w:rPr>
              <w:t xml:space="preserve">редоставление права для размещения торгового павильона из быстровозводимых конструкций по ул. </w:t>
            </w:r>
            <w:r>
              <w:rPr>
                <w:rFonts w:ascii="Times New Roman" w:hAnsi="Times New Roman" w:cs="Times New Roman"/>
                <w:sz w:val="26"/>
                <w:szCs w:val="26"/>
              </w:rPr>
              <w:t>Мира</w:t>
            </w:r>
            <w:r w:rsidR="008963C9">
              <w:rPr>
                <w:rFonts w:ascii="Times New Roman" w:hAnsi="Times New Roman" w:cs="Times New Roman"/>
                <w:sz w:val="26"/>
                <w:szCs w:val="26"/>
              </w:rPr>
              <w:t xml:space="preserve">, </w:t>
            </w:r>
            <w:r>
              <w:rPr>
                <w:rFonts w:ascii="Times New Roman" w:hAnsi="Times New Roman" w:cs="Times New Roman"/>
                <w:sz w:val="26"/>
                <w:szCs w:val="26"/>
              </w:rPr>
              <w:t>участок № 3/1</w:t>
            </w:r>
            <w:r w:rsidR="008963C9">
              <w:rPr>
                <w:rFonts w:ascii="Times New Roman" w:hAnsi="Times New Roman" w:cs="Times New Roman"/>
                <w:sz w:val="26"/>
                <w:szCs w:val="26"/>
              </w:rPr>
              <w:t xml:space="preserve">, </w:t>
            </w:r>
            <w:r>
              <w:rPr>
                <w:rFonts w:ascii="Times New Roman" w:hAnsi="Times New Roman" w:cs="Times New Roman"/>
                <w:sz w:val="26"/>
                <w:szCs w:val="26"/>
              </w:rPr>
              <w:t>пгт. Жешарт</w:t>
            </w:r>
            <w:r w:rsidR="00AB26E4">
              <w:rPr>
                <w:rFonts w:ascii="Times New Roman" w:hAnsi="Times New Roman" w:cs="Times New Roman"/>
                <w:sz w:val="26"/>
                <w:szCs w:val="26"/>
              </w:rPr>
              <w:t xml:space="preserve">, </w:t>
            </w:r>
            <w:r w:rsidR="00AB26E4" w:rsidRPr="002F572C">
              <w:rPr>
                <w:rFonts w:ascii="Times New Roman" w:hAnsi="Times New Roman" w:cs="Times New Roman"/>
                <w:sz w:val="26"/>
                <w:szCs w:val="26"/>
              </w:rPr>
              <w:t>для</w:t>
            </w:r>
            <w:r w:rsidR="002F572C">
              <w:rPr>
                <w:rFonts w:ascii="Times New Roman" w:hAnsi="Times New Roman" w:cs="Times New Roman"/>
                <w:sz w:val="26"/>
                <w:szCs w:val="26"/>
              </w:rPr>
              <w:t xml:space="preserve"> </w:t>
            </w:r>
            <w:r>
              <w:rPr>
                <w:rFonts w:ascii="Times New Roman" w:hAnsi="Times New Roman" w:cs="Times New Roman"/>
                <w:sz w:val="26"/>
                <w:szCs w:val="26"/>
              </w:rPr>
              <w:t>предоставления</w:t>
            </w:r>
            <w:r w:rsidR="002F572C">
              <w:rPr>
                <w:rFonts w:ascii="Times New Roman" w:hAnsi="Times New Roman" w:cs="Times New Roman"/>
                <w:sz w:val="26"/>
                <w:szCs w:val="26"/>
              </w:rPr>
              <w:t xml:space="preserve"> </w:t>
            </w:r>
            <w:r>
              <w:rPr>
                <w:rFonts w:ascii="Times New Roman" w:hAnsi="Times New Roman" w:cs="Times New Roman"/>
                <w:sz w:val="26"/>
                <w:szCs w:val="26"/>
              </w:rPr>
              <w:t>услуг общественного питания</w:t>
            </w:r>
            <w:r w:rsidR="00911827">
              <w:rPr>
                <w:rFonts w:ascii="Times New Roman" w:hAnsi="Times New Roman" w:cs="Times New Roman"/>
                <w:sz w:val="26"/>
                <w:szCs w:val="26"/>
              </w:rPr>
              <w:t>.</w:t>
            </w:r>
          </w:p>
          <w:p w14:paraId="118D3C2E" w14:textId="3584A0D2" w:rsidR="00AB26E4" w:rsidRDefault="00AB26E4" w:rsidP="00AB26E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Порядок проведения конкурса предусмотрен </w:t>
            </w:r>
            <w:hyperlink r:id="rId4" w:history="1">
              <w:r w:rsidRPr="00ED6E5E">
                <w:rPr>
                  <w:rStyle w:val="a3"/>
                  <w:rFonts w:ascii="Times New Roman" w:hAnsi="Times New Roman" w:cs="Times New Roman"/>
                  <w:sz w:val="26"/>
                  <w:szCs w:val="26"/>
                </w:rPr>
                <w:t>постановлением администрации муниципального района «Усть-Вымский» от 24 ноября 2023 года №</w:t>
              </w:r>
              <w:r w:rsidRPr="00ED6E5E">
                <w:rPr>
                  <w:rStyle w:val="a3"/>
                </w:rPr>
                <w:t> </w:t>
              </w:r>
              <w:r w:rsidRPr="00ED6E5E">
                <w:rPr>
                  <w:rStyle w:val="a3"/>
                  <w:rFonts w:ascii="Times New Roman" w:hAnsi="Times New Roman" w:cs="Times New Roman"/>
                  <w:sz w:val="26"/>
                  <w:szCs w:val="26"/>
                </w:rPr>
                <w:t>1067 «Об утверждении порядка размещения нестационарных торговых объектов на территории муниципального образования муниципального района «Усть-Вымский»</w:t>
              </w:r>
            </w:hyperlink>
            <w:r w:rsidR="00ED6E5E">
              <w:rPr>
                <w:rFonts w:ascii="Times New Roman" w:hAnsi="Times New Roman" w:cs="Times New Roman"/>
                <w:sz w:val="26"/>
                <w:szCs w:val="26"/>
              </w:rPr>
              <w:t xml:space="preserve"> </w:t>
            </w:r>
          </w:p>
        </w:tc>
      </w:tr>
      <w:tr w:rsidR="00BF55DC" w14:paraId="34F24373" w14:textId="77777777" w:rsidTr="001C148C">
        <w:tc>
          <w:tcPr>
            <w:tcW w:w="3256" w:type="dxa"/>
            <w:tcBorders>
              <w:top w:val="single" w:sz="4" w:space="0" w:color="auto"/>
              <w:left w:val="single" w:sz="4" w:space="0" w:color="auto"/>
              <w:bottom w:val="single" w:sz="4" w:space="0" w:color="auto"/>
              <w:right w:val="single" w:sz="4" w:space="0" w:color="auto"/>
            </w:tcBorders>
          </w:tcPr>
          <w:p w14:paraId="2B1D752C"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Лот №1</w:t>
            </w:r>
          </w:p>
        </w:tc>
        <w:tc>
          <w:tcPr>
            <w:tcW w:w="5803" w:type="dxa"/>
            <w:tcBorders>
              <w:top w:val="single" w:sz="4" w:space="0" w:color="auto"/>
              <w:left w:val="single" w:sz="4" w:space="0" w:color="auto"/>
              <w:bottom w:val="single" w:sz="4" w:space="0" w:color="auto"/>
              <w:right w:val="single" w:sz="4" w:space="0" w:color="auto"/>
            </w:tcBorders>
          </w:tcPr>
          <w:p w14:paraId="2424DB00" w14:textId="3082B097" w:rsidR="00BF55DC" w:rsidRDefault="00C07B97"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Место для размещения н</w:t>
            </w:r>
            <w:r w:rsidR="00A51F6B">
              <w:rPr>
                <w:rFonts w:ascii="Times New Roman" w:hAnsi="Times New Roman" w:cs="Times New Roman"/>
                <w:sz w:val="26"/>
                <w:szCs w:val="26"/>
              </w:rPr>
              <w:t>естационарн</w:t>
            </w:r>
            <w:r>
              <w:rPr>
                <w:rFonts w:ascii="Times New Roman" w:hAnsi="Times New Roman" w:cs="Times New Roman"/>
                <w:sz w:val="26"/>
                <w:szCs w:val="26"/>
              </w:rPr>
              <w:t>ого</w:t>
            </w:r>
            <w:r w:rsidR="00A51F6B">
              <w:rPr>
                <w:rFonts w:ascii="Times New Roman" w:hAnsi="Times New Roman" w:cs="Times New Roman"/>
                <w:sz w:val="26"/>
                <w:szCs w:val="26"/>
              </w:rPr>
              <w:t xml:space="preserve"> торгов</w:t>
            </w:r>
            <w:r>
              <w:rPr>
                <w:rFonts w:ascii="Times New Roman" w:hAnsi="Times New Roman" w:cs="Times New Roman"/>
                <w:sz w:val="26"/>
                <w:szCs w:val="26"/>
              </w:rPr>
              <w:t>ого</w:t>
            </w:r>
            <w:r w:rsidR="00A51F6B">
              <w:rPr>
                <w:rFonts w:ascii="Times New Roman" w:hAnsi="Times New Roman" w:cs="Times New Roman"/>
                <w:sz w:val="26"/>
                <w:szCs w:val="26"/>
              </w:rPr>
              <w:t xml:space="preserve"> павильон</w:t>
            </w:r>
            <w:r>
              <w:rPr>
                <w:rFonts w:ascii="Times New Roman" w:hAnsi="Times New Roman" w:cs="Times New Roman"/>
                <w:sz w:val="26"/>
                <w:szCs w:val="26"/>
              </w:rPr>
              <w:t>а</w:t>
            </w:r>
            <w:r w:rsidR="00A51F6B">
              <w:rPr>
                <w:rFonts w:ascii="Times New Roman" w:hAnsi="Times New Roman" w:cs="Times New Roman"/>
                <w:sz w:val="26"/>
                <w:szCs w:val="26"/>
              </w:rPr>
              <w:t xml:space="preserve">, площадью </w:t>
            </w:r>
            <w:r>
              <w:rPr>
                <w:rFonts w:ascii="Times New Roman" w:hAnsi="Times New Roman" w:cs="Times New Roman"/>
                <w:sz w:val="26"/>
                <w:szCs w:val="26"/>
              </w:rPr>
              <w:t>40</w:t>
            </w:r>
            <w:r w:rsidR="00A51F6B">
              <w:rPr>
                <w:rFonts w:ascii="Times New Roman" w:hAnsi="Times New Roman" w:cs="Times New Roman"/>
                <w:sz w:val="26"/>
                <w:szCs w:val="26"/>
              </w:rPr>
              <w:t xml:space="preserve"> кв.м., расположенн</w:t>
            </w:r>
            <w:r>
              <w:rPr>
                <w:rFonts w:ascii="Times New Roman" w:hAnsi="Times New Roman" w:cs="Times New Roman"/>
                <w:sz w:val="26"/>
                <w:szCs w:val="26"/>
              </w:rPr>
              <w:t>ое</w:t>
            </w:r>
            <w:r w:rsidR="00A51F6B">
              <w:rPr>
                <w:rFonts w:ascii="Times New Roman" w:hAnsi="Times New Roman" w:cs="Times New Roman"/>
                <w:sz w:val="26"/>
                <w:szCs w:val="26"/>
              </w:rPr>
              <w:t xml:space="preserve"> по адресу </w:t>
            </w:r>
            <w:r>
              <w:rPr>
                <w:rFonts w:ascii="Times New Roman" w:hAnsi="Times New Roman" w:cs="Times New Roman"/>
                <w:sz w:val="26"/>
                <w:szCs w:val="26"/>
              </w:rPr>
              <w:t>пгт. Жешарт, ул. Мира, участок № 3/1</w:t>
            </w:r>
          </w:p>
        </w:tc>
      </w:tr>
      <w:tr w:rsidR="00BF55DC" w14:paraId="2EEE682B" w14:textId="77777777" w:rsidTr="001C148C">
        <w:tc>
          <w:tcPr>
            <w:tcW w:w="3256" w:type="dxa"/>
            <w:tcBorders>
              <w:top w:val="single" w:sz="4" w:space="0" w:color="auto"/>
              <w:left w:val="single" w:sz="4" w:space="0" w:color="auto"/>
              <w:bottom w:val="single" w:sz="4" w:space="0" w:color="auto"/>
              <w:right w:val="single" w:sz="4" w:space="0" w:color="auto"/>
            </w:tcBorders>
          </w:tcPr>
          <w:p w14:paraId="25469A19"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Срок, на который предоставляется право на размещение нестационарного торгового объекта</w:t>
            </w:r>
          </w:p>
        </w:tc>
        <w:tc>
          <w:tcPr>
            <w:tcW w:w="5803" w:type="dxa"/>
            <w:tcBorders>
              <w:top w:val="single" w:sz="4" w:space="0" w:color="auto"/>
              <w:left w:val="single" w:sz="4" w:space="0" w:color="auto"/>
              <w:bottom w:val="single" w:sz="4" w:space="0" w:color="auto"/>
              <w:right w:val="single" w:sz="4" w:space="0" w:color="auto"/>
            </w:tcBorders>
          </w:tcPr>
          <w:p w14:paraId="07F18D5B" w14:textId="23A58895" w:rsidR="001C148C" w:rsidRPr="001C148C" w:rsidRDefault="001C148C" w:rsidP="001C148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w:t>
            </w:r>
            <w:r w:rsidRPr="001C148C">
              <w:rPr>
                <w:rFonts w:ascii="Times New Roman" w:hAnsi="Times New Roman" w:cs="Times New Roman"/>
                <w:sz w:val="26"/>
                <w:szCs w:val="26"/>
              </w:rPr>
              <w:t>ля объектов, функционирующих круглогодично – до 7 лет;</w:t>
            </w:r>
          </w:p>
          <w:p w14:paraId="623E4EB2" w14:textId="77777777" w:rsidR="001C148C" w:rsidRDefault="001C148C" w:rsidP="001C148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w:t>
            </w:r>
            <w:r w:rsidRPr="001C148C">
              <w:rPr>
                <w:rFonts w:ascii="Times New Roman" w:hAnsi="Times New Roman" w:cs="Times New Roman"/>
                <w:sz w:val="26"/>
                <w:szCs w:val="26"/>
              </w:rPr>
              <w:t xml:space="preserve">ля объектов, функционирующих сезонно – до 7 месяцев текущего и шести следующих годов </w:t>
            </w:r>
          </w:p>
          <w:p w14:paraId="20927DBC" w14:textId="09537864" w:rsidR="00BF55DC" w:rsidRDefault="001C148C" w:rsidP="001C148C">
            <w:pPr>
              <w:autoSpaceDE w:val="0"/>
              <w:autoSpaceDN w:val="0"/>
              <w:adjustRightInd w:val="0"/>
              <w:spacing w:after="0" w:line="240" w:lineRule="auto"/>
              <w:rPr>
                <w:rFonts w:ascii="Times New Roman" w:hAnsi="Times New Roman" w:cs="Times New Roman"/>
                <w:sz w:val="26"/>
                <w:szCs w:val="26"/>
              </w:rPr>
            </w:pPr>
            <w:r w:rsidRPr="001C148C">
              <w:rPr>
                <w:rFonts w:ascii="Times New Roman" w:hAnsi="Times New Roman" w:cs="Times New Roman"/>
                <w:sz w:val="26"/>
                <w:szCs w:val="26"/>
              </w:rPr>
              <w:t>(с 1 апреля по 31октября)</w:t>
            </w:r>
          </w:p>
        </w:tc>
      </w:tr>
      <w:tr w:rsidR="00BF55DC" w14:paraId="12C89C6E" w14:textId="77777777" w:rsidTr="001C148C">
        <w:tc>
          <w:tcPr>
            <w:tcW w:w="3256" w:type="dxa"/>
            <w:tcBorders>
              <w:top w:val="single" w:sz="4" w:space="0" w:color="auto"/>
              <w:left w:val="single" w:sz="4" w:space="0" w:color="auto"/>
              <w:bottom w:val="single" w:sz="4" w:space="0" w:color="auto"/>
              <w:right w:val="single" w:sz="4" w:space="0" w:color="auto"/>
            </w:tcBorders>
          </w:tcPr>
          <w:p w14:paraId="0B1F0F6B"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Условия и требования, предъявляемые к участникам Конкурса</w:t>
            </w:r>
          </w:p>
        </w:tc>
        <w:tc>
          <w:tcPr>
            <w:tcW w:w="5803" w:type="dxa"/>
            <w:tcBorders>
              <w:top w:val="single" w:sz="4" w:space="0" w:color="auto"/>
              <w:left w:val="single" w:sz="4" w:space="0" w:color="auto"/>
              <w:bottom w:val="single" w:sz="4" w:space="0" w:color="auto"/>
              <w:right w:val="single" w:sz="4" w:space="0" w:color="auto"/>
            </w:tcBorders>
          </w:tcPr>
          <w:p w14:paraId="444FF95B" w14:textId="4171C8D0"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xml:space="preserve">В конкурсе могут участвовать индивидуальные предприниматели, юридические лица, а также физические лица, не являющиеся индивидуальными предпринимателями и применяющие налоговый режим «Налог на профессиональный доход», (далее - Заявитель), подавшие заявку по форме согласно приложению № 2 к Порядку, </w:t>
            </w:r>
            <w:r w:rsidR="002F572C">
              <w:rPr>
                <w:rFonts w:ascii="Times New Roman" w:hAnsi="Times New Roman" w:cs="Times New Roman"/>
                <w:sz w:val="26"/>
                <w:szCs w:val="26"/>
              </w:rPr>
              <w:t xml:space="preserve">утвержденному постановлением администрации МР «Усть-Вымский» от 24 ноября 2023 г. № 1067 (далее - Порядок), </w:t>
            </w:r>
            <w:r w:rsidRPr="004B4B19">
              <w:rPr>
                <w:rFonts w:ascii="Times New Roman" w:hAnsi="Times New Roman" w:cs="Times New Roman"/>
                <w:sz w:val="26"/>
                <w:szCs w:val="26"/>
              </w:rPr>
              <w:t>с приложением полного пакета документов, указанных в п. 3.2 настоящего Порядка, в установленный срок согласно п. 2.6 настоящего Порядка, отвечающие следующим условиям:</w:t>
            </w:r>
          </w:p>
          <w:p w14:paraId="4B1DDF9D"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зарегистрированные и осуществляющие деятельность на территории МО МР «Усть-Вымский»;</w:t>
            </w:r>
          </w:p>
          <w:p w14:paraId="541875C8"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96B5B23"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не должны находиться в стадии ликвидации или признания несостоятельным (банкротом), их деятельность на момент участия в конкурсе не должна быть приостановлена;</w:t>
            </w:r>
          </w:p>
          <w:p w14:paraId="3694339E"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отсутствие в реестре дисквалифицированных лиц сведений о дисквалифицированных Заявителях;</w:t>
            </w:r>
          </w:p>
          <w:p w14:paraId="6E8D0F6F"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юридические лица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419F2E86" w14:textId="349609C4" w:rsidR="00BF55DC"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BF55DC" w14:paraId="660D844C" w14:textId="77777777" w:rsidTr="001C148C">
        <w:tc>
          <w:tcPr>
            <w:tcW w:w="3256" w:type="dxa"/>
            <w:tcBorders>
              <w:top w:val="single" w:sz="4" w:space="0" w:color="auto"/>
              <w:left w:val="single" w:sz="4" w:space="0" w:color="auto"/>
              <w:bottom w:val="single" w:sz="4" w:space="0" w:color="auto"/>
              <w:right w:val="single" w:sz="4" w:space="0" w:color="auto"/>
            </w:tcBorders>
          </w:tcPr>
          <w:p w14:paraId="3525E1F5"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Перечень документов, необходимых для участия в Конкурсе</w:t>
            </w:r>
          </w:p>
        </w:tc>
        <w:tc>
          <w:tcPr>
            <w:tcW w:w="5803" w:type="dxa"/>
            <w:tcBorders>
              <w:top w:val="single" w:sz="4" w:space="0" w:color="auto"/>
              <w:left w:val="single" w:sz="4" w:space="0" w:color="auto"/>
              <w:bottom w:val="single" w:sz="4" w:space="0" w:color="auto"/>
              <w:right w:val="single" w:sz="4" w:space="0" w:color="auto"/>
            </w:tcBorders>
          </w:tcPr>
          <w:p w14:paraId="2B4FA8FA"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Заявка принимается Организатором и регистрируется только с приложением следующих документов (по описи):</w:t>
            </w:r>
          </w:p>
          <w:p w14:paraId="2A124EB2"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1) выписки из Единого государственного реестра юридических лиц (индивидуальных предпринимателей), справки о постановке на учет физического лица, не являющегося индивидуальным предпринимателем и применяющего налоговый режим «Налог на профессиональный доход», сформированных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1B61CE45"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lastRenderedPageBreak/>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для физического лица, не являющегося индивидуальным предпринимателем и применяющего налоговый режим "Налог на профессиональный доход", - копии документа, удостоверяющего личность, и свидетельства о постановке на учет физического лица в налоговом органе);</w:t>
            </w:r>
          </w:p>
          <w:p w14:paraId="1232EB1C"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3)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сформированной не ранее чем за один месяц до дня представления заявки;</w:t>
            </w:r>
          </w:p>
          <w:p w14:paraId="467253EF"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4) ассортиментный перечень;</w:t>
            </w:r>
          </w:p>
          <w:p w14:paraId="2B0ACB98"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5) режим работы нестационарного торгового объекта;</w:t>
            </w:r>
          </w:p>
          <w:p w14:paraId="583162E7"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6) рисунок, эскиз, фотография, дизайн-проект нестационарного торгового объекта;</w:t>
            </w:r>
          </w:p>
          <w:p w14:paraId="79AC2C34"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7) предложения по срокам установки нестационарных торговых объектов и благоустройству прилегающей территории;</w:t>
            </w:r>
          </w:p>
          <w:p w14:paraId="5D28C37F"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8) предложения по специализации нестационарных торговых объектов;</w:t>
            </w:r>
          </w:p>
          <w:p w14:paraId="7197ED56" w14:textId="77777777" w:rsidR="00BF55DC"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9) письмо в произвольной форме, подтверждающее соответствие заявителя условиям абз. 5-7 пукнта 3.1 на дату предоставления заявки, за подписью заявителя.</w:t>
            </w:r>
          </w:p>
          <w:p w14:paraId="095A3E1D" w14:textId="4E694E37" w:rsidR="00A623DC" w:rsidRDefault="00A623DC" w:rsidP="004B4B19">
            <w:pPr>
              <w:autoSpaceDE w:val="0"/>
              <w:autoSpaceDN w:val="0"/>
              <w:adjustRightInd w:val="0"/>
              <w:spacing w:after="0" w:line="240" w:lineRule="auto"/>
              <w:rPr>
                <w:rFonts w:ascii="Times New Roman" w:hAnsi="Times New Roman" w:cs="Times New Roman"/>
                <w:sz w:val="26"/>
                <w:szCs w:val="26"/>
              </w:rPr>
            </w:pPr>
            <w:r w:rsidRPr="00A623DC">
              <w:rPr>
                <w:rFonts w:ascii="Times New Roman" w:hAnsi="Times New Roman" w:cs="Times New Roman"/>
                <w:sz w:val="26"/>
                <w:szCs w:val="26"/>
              </w:rPr>
              <w:t xml:space="preserve">Вышеперечисленные документы должны быть сброшюрованы в одну папку (первыми должны </w:t>
            </w:r>
            <w:r w:rsidRPr="00A623DC">
              <w:rPr>
                <w:rFonts w:ascii="Times New Roman" w:hAnsi="Times New Roman" w:cs="Times New Roman"/>
                <w:sz w:val="26"/>
                <w:szCs w:val="26"/>
              </w:rPr>
              <w:lastRenderedPageBreak/>
              <w:t>быть подшиты опись, заявление), пронумерованы (с единой нумерацией для всего пакета документов, то есть 1, 2, 3, 4 и т.д.).</w:t>
            </w:r>
          </w:p>
        </w:tc>
      </w:tr>
      <w:tr w:rsidR="00BF55DC" w14:paraId="340DC39F" w14:textId="77777777" w:rsidTr="001C148C">
        <w:tc>
          <w:tcPr>
            <w:tcW w:w="3256" w:type="dxa"/>
            <w:tcBorders>
              <w:top w:val="single" w:sz="4" w:space="0" w:color="auto"/>
              <w:left w:val="single" w:sz="4" w:space="0" w:color="auto"/>
              <w:bottom w:val="single" w:sz="4" w:space="0" w:color="auto"/>
              <w:right w:val="single" w:sz="4" w:space="0" w:color="auto"/>
            </w:tcBorders>
          </w:tcPr>
          <w:p w14:paraId="2F99466E"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sidRPr="007A096C">
              <w:rPr>
                <w:rFonts w:ascii="Times New Roman" w:hAnsi="Times New Roman" w:cs="Times New Roman"/>
                <w:sz w:val="26"/>
                <w:szCs w:val="26"/>
              </w:rPr>
              <w:lastRenderedPageBreak/>
              <w:t>Дата, место и время проведения Конкурса</w:t>
            </w:r>
          </w:p>
          <w:p w14:paraId="262FB63D"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p>
        </w:tc>
        <w:tc>
          <w:tcPr>
            <w:tcW w:w="5803" w:type="dxa"/>
            <w:tcBorders>
              <w:top w:val="single" w:sz="4" w:space="0" w:color="auto"/>
              <w:left w:val="single" w:sz="4" w:space="0" w:color="auto"/>
              <w:bottom w:val="single" w:sz="4" w:space="0" w:color="auto"/>
              <w:right w:val="single" w:sz="4" w:space="0" w:color="auto"/>
            </w:tcBorders>
          </w:tcPr>
          <w:p w14:paraId="0A5BAC7C" w14:textId="0D352713" w:rsidR="00BF55D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14:00, 1</w:t>
            </w:r>
            <w:r w:rsidR="00C87B9F">
              <w:rPr>
                <w:rFonts w:ascii="Times New Roman" w:hAnsi="Times New Roman" w:cs="Times New Roman"/>
                <w:sz w:val="26"/>
                <w:szCs w:val="26"/>
              </w:rPr>
              <w:t>5</w:t>
            </w:r>
            <w:r>
              <w:rPr>
                <w:rFonts w:ascii="Times New Roman" w:hAnsi="Times New Roman" w:cs="Times New Roman"/>
                <w:sz w:val="26"/>
                <w:szCs w:val="26"/>
              </w:rPr>
              <w:t xml:space="preserve"> </w:t>
            </w:r>
            <w:r w:rsidR="00A55EF2">
              <w:rPr>
                <w:rFonts w:ascii="Times New Roman" w:hAnsi="Times New Roman" w:cs="Times New Roman"/>
                <w:sz w:val="26"/>
                <w:szCs w:val="26"/>
              </w:rPr>
              <w:t>мая</w:t>
            </w:r>
            <w:r>
              <w:rPr>
                <w:rFonts w:ascii="Times New Roman" w:hAnsi="Times New Roman" w:cs="Times New Roman"/>
                <w:sz w:val="26"/>
                <w:szCs w:val="26"/>
              </w:rPr>
              <w:t xml:space="preserve"> 2024 г.</w:t>
            </w:r>
          </w:p>
          <w:p w14:paraId="02E8C5E2" w14:textId="77777777" w:rsidR="003B357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Республика Коми, с. Айкино, ул. Центральная, </w:t>
            </w:r>
          </w:p>
          <w:p w14:paraId="0F6F188E" w14:textId="0F24694F" w:rsidR="007A096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 112, 2 этаж, зал администрации МР «Усть-Вымский»</w:t>
            </w:r>
          </w:p>
        </w:tc>
      </w:tr>
      <w:tr w:rsidR="00BF55DC" w14:paraId="3D6777B9" w14:textId="77777777" w:rsidTr="001C148C">
        <w:tc>
          <w:tcPr>
            <w:tcW w:w="3256" w:type="dxa"/>
            <w:tcBorders>
              <w:top w:val="single" w:sz="4" w:space="0" w:color="auto"/>
              <w:left w:val="single" w:sz="4" w:space="0" w:color="auto"/>
              <w:bottom w:val="single" w:sz="4" w:space="0" w:color="auto"/>
              <w:right w:val="single" w:sz="4" w:space="0" w:color="auto"/>
            </w:tcBorders>
          </w:tcPr>
          <w:p w14:paraId="0F1681E8"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Место и способ приема заявок</w:t>
            </w:r>
          </w:p>
        </w:tc>
        <w:tc>
          <w:tcPr>
            <w:tcW w:w="5803" w:type="dxa"/>
            <w:tcBorders>
              <w:top w:val="single" w:sz="4" w:space="0" w:color="auto"/>
              <w:left w:val="single" w:sz="4" w:space="0" w:color="auto"/>
              <w:bottom w:val="single" w:sz="4" w:space="0" w:color="auto"/>
              <w:right w:val="single" w:sz="4" w:space="0" w:color="auto"/>
            </w:tcBorders>
          </w:tcPr>
          <w:p w14:paraId="6D825E45" w14:textId="3E5E59E2" w:rsidR="00BF55DC" w:rsidRDefault="004E73F1" w:rsidP="00607D73">
            <w:pPr>
              <w:autoSpaceDE w:val="0"/>
              <w:autoSpaceDN w:val="0"/>
              <w:adjustRightInd w:val="0"/>
              <w:spacing w:after="0" w:line="240" w:lineRule="auto"/>
              <w:rPr>
                <w:rFonts w:ascii="Times New Roman" w:hAnsi="Times New Roman" w:cs="Times New Roman"/>
                <w:sz w:val="26"/>
                <w:szCs w:val="26"/>
              </w:rPr>
            </w:pPr>
            <w:r w:rsidRPr="00023787">
              <w:rPr>
                <w:rFonts w:ascii="Times New Roman" w:hAnsi="Times New Roman" w:cs="Times New Roman"/>
                <w:sz w:val="26"/>
                <w:szCs w:val="26"/>
              </w:rPr>
              <w:t xml:space="preserve">Заявки принимаются в бумажном виде по адресу: </w:t>
            </w:r>
            <w:r w:rsidRPr="00023787">
              <w:rPr>
                <w:rFonts w:ascii="Times New Roman" w:hAnsi="Times New Roman" w:cs="Times New Roman"/>
                <w:sz w:val="26"/>
                <w:szCs w:val="26"/>
                <w:shd w:val="clear" w:color="auto" w:fill="FFFFFF"/>
              </w:rPr>
              <w:t xml:space="preserve"> 169040, Республика Коми, Усть-Вымский р-н, с. Айкино, администрация МР «Усть-Вымский», ул. Центральная 112, каб.15,16</w:t>
            </w:r>
            <w:r w:rsidRPr="00023787">
              <w:rPr>
                <w:rFonts w:ascii="Times New Roman" w:hAnsi="Times New Roman" w:cs="Times New Roman"/>
                <w:sz w:val="26"/>
                <w:szCs w:val="26"/>
              </w:rPr>
              <w:t xml:space="preserve"> или в электронном виде по адресу электронной почты </w:t>
            </w:r>
            <w:hyperlink r:id="rId5" w:history="1">
              <w:r w:rsidRPr="00023787">
                <w:rPr>
                  <w:rStyle w:val="a3"/>
                  <w:rFonts w:ascii="Times New Roman" w:hAnsi="Times New Roman" w:cs="Times New Roman"/>
                  <w:bCs/>
                  <w:color w:val="auto"/>
                  <w:sz w:val="26"/>
                  <w:szCs w:val="26"/>
                  <w:shd w:val="clear" w:color="auto" w:fill="FFFFFF"/>
                </w:rPr>
                <w:t>ust-vym-adm@mail.ru</w:t>
              </w:r>
            </w:hyperlink>
          </w:p>
        </w:tc>
      </w:tr>
      <w:tr w:rsidR="00BF55DC" w14:paraId="5926D0D5" w14:textId="77777777" w:rsidTr="001C148C">
        <w:tc>
          <w:tcPr>
            <w:tcW w:w="3256" w:type="dxa"/>
            <w:tcBorders>
              <w:top w:val="single" w:sz="4" w:space="0" w:color="auto"/>
              <w:left w:val="single" w:sz="4" w:space="0" w:color="auto"/>
              <w:bottom w:val="single" w:sz="4" w:space="0" w:color="auto"/>
              <w:right w:val="single" w:sz="4" w:space="0" w:color="auto"/>
            </w:tcBorders>
          </w:tcPr>
          <w:p w14:paraId="4568DB62"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sidRPr="007A096C">
              <w:rPr>
                <w:rFonts w:ascii="Times New Roman" w:hAnsi="Times New Roman" w:cs="Times New Roman"/>
                <w:sz w:val="26"/>
                <w:szCs w:val="26"/>
              </w:rPr>
              <w:t>Дата и время начала и окончания приема заявок</w:t>
            </w:r>
          </w:p>
        </w:tc>
        <w:tc>
          <w:tcPr>
            <w:tcW w:w="5803" w:type="dxa"/>
            <w:tcBorders>
              <w:top w:val="single" w:sz="4" w:space="0" w:color="auto"/>
              <w:left w:val="single" w:sz="4" w:space="0" w:color="auto"/>
              <w:bottom w:val="single" w:sz="4" w:space="0" w:color="auto"/>
              <w:right w:val="single" w:sz="4" w:space="0" w:color="auto"/>
            </w:tcBorders>
          </w:tcPr>
          <w:p w14:paraId="74A1D1D6" w14:textId="77777777" w:rsidR="00BF55D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Администрация МР «Усть-Вымский», каб. 16</w:t>
            </w:r>
          </w:p>
          <w:p w14:paraId="00C4A515" w14:textId="6E92A076" w:rsidR="003B357C" w:rsidRDefault="007A096C" w:rsidP="007A096C">
            <w:pPr>
              <w:autoSpaceDE w:val="0"/>
              <w:autoSpaceDN w:val="0"/>
              <w:adjustRightInd w:val="0"/>
              <w:spacing w:after="0" w:line="240" w:lineRule="auto"/>
              <w:rPr>
                <w:rFonts w:ascii="Times New Roman" w:hAnsi="Times New Roman" w:cs="Times New Roman"/>
                <w:sz w:val="26"/>
                <w:szCs w:val="26"/>
              </w:rPr>
            </w:pPr>
            <w:r w:rsidRPr="007A096C">
              <w:rPr>
                <w:rFonts w:ascii="Times New Roman" w:hAnsi="Times New Roman" w:cs="Times New Roman"/>
                <w:sz w:val="26"/>
                <w:szCs w:val="26"/>
              </w:rPr>
              <w:t xml:space="preserve">Дата начала приема заявок – </w:t>
            </w:r>
            <w:r>
              <w:rPr>
                <w:rFonts w:ascii="Times New Roman" w:hAnsi="Times New Roman" w:cs="Times New Roman"/>
                <w:sz w:val="26"/>
                <w:szCs w:val="26"/>
              </w:rPr>
              <w:t>1</w:t>
            </w:r>
            <w:r w:rsidR="00A55EF2">
              <w:rPr>
                <w:rFonts w:ascii="Times New Roman" w:hAnsi="Times New Roman" w:cs="Times New Roman"/>
                <w:sz w:val="26"/>
                <w:szCs w:val="26"/>
              </w:rPr>
              <w:t>5</w:t>
            </w:r>
            <w:r w:rsidRPr="007A096C">
              <w:rPr>
                <w:rFonts w:ascii="Times New Roman" w:hAnsi="Times New Roman" w:cs="Times New Roman"/>
                <w:sz w:val="26"/>
                <w:szCs w:val="26"/>
              </w:rPr>
              <w:t xml:space="preserve"> </w:t>
            </w:r>
            <w:r w:rsidR="00A55EF2">
              <w:rPr>
                <w:rFonts w:ascii="Times New Roman" w:hAnsi="Times New Roman" w:cs="Times New Roman"/>
                <w:sz w:val="26"/>
                <w:szCs w:val="26"/>
              </w:rPr>
              <w:t>апреля</w:t>
            </w:r>
            <w:r w:rsidRPr="007A096C">
              <w:rPr>
                <w:rFonts w:ascii="Times New Roman" w:hAnsi="Times New Roman" w:cs="Times New Roman"/>
                <w:sz w:val="26"/>
                <w:szCs w:val="26"/>
              </w:rPr>
              <w:t xml:space="preserve"> 202</w:t>
            </w:r>
            <w:r w:rsidR="00B426FF">
              <w:rPr>
                <w:rFonts w:ascii="Times New Roman" w:hAnsi="Times New Roman" w:cs="Times New Roman"/>
                <w:sz w:val="26"/>
                <w:szCs w:val="26"/>
              </w:rPr>
              <w:t>4</w:t>
            </w:r>
            <w:r w:rsidRPr="007A096C">
              <w:rPr>
                <w:rFonts w:ascii="Times New Roman" w:hAnsi="Times New Roman" w:cs="Times New Roman"/>
                <w:sz w:val="26"/>
                <w:szCs w:val="26"/>
              </w:rPr>
              <w:t xml:space="preserve"> г. </w:t>
            </w:r>
          </w:p>
          <w:p w14:paraId="26E7F55F" w14:textId="36FC1BD6" w:rsidR="007A096C" w:rsidRPr="007A096C" w:rsidRDefault="007A096C" w:rsidP="007A096C">
            <w:pPr>
              <w:autoSpaceDE w:val="0"/>
              <w:autoSpaceDN w:val="0"/>
              <w:adjustRightInd w:val="0"/>
              <w:spacing w:after="0" w:line="240" w:lineRule="auto"/>
              <w:rPr>
                <w:rFonts w:ascii="Times New Roman" w:hAnsi="Times New Roman" w:cs="Times New Roman"/>
                <w:sz w:val="26"/>
                <w:szCs w:val="26"/>
              </w:rPr>
            </w:pPr>
            <w:r w:rsidRPr="007A096C">
              <w:rPr>
                <w:rFonts w:ascii="Times New Roman" w:hAnsi="Times New Roman" w:cs="Times New Roman"/>
                <w:sz w:val="26"/>
                <w:szCs w:val="26"/>
              </w:rPr>
              <w:t>с 08:00 (по московскому времени), перерыв на обед с 12:00 до 13:00 в рабочие дни.</w:t>
            </w:r>
          </w:p>
          <w:p w14:paraId="62B51D02" w14:textId="16C0600C" w:rsidR="007A096C" w:rsidRDefault="007A096C" w:rsidP="007A096C">
            <w:pPr>
              <w:autoSpaceDE w:val="0"/>
              <w:autoSpaceDN w:val="0"/>
              <w:adjustRightInd w:val="0"/>
              <w:spacing w:after="0" w:line="240" w:lineRule="auto"/>
              <w:rPr>
                <w:rFonts w:ascii="Times New Roman" w:hAnsi="Times New Roman" w:cs="Times New Roman"/>
                <w:sz w:val="26"/>
                <w:szCs w:val="26"/>
              </w:rPr>
            </w:pPr>
            <w:r w:rsidRPr="007A096C">
              <w:rPr>
                <w:rFonts w:ascii="Times New Roman" w:hAnsi="Times New Roman" w:cs="Times New Roman"/>
                <w:sz w:val="26"/>
                <w:szCs w:val="26"/>
              </w:rPr>
              <w:t xml:space="preserve">Дата окончания приема заявок </w:t>
            </w:r>
            <w:r w:rsidR="00B426FF">
              <w:rPr>
                <w:rFonts w:ascii="Times New Roman" w:hAnsi="Times New Roman" w:cs="Times New Roman"/>
                <w:sz w:val="26"/>
                <w:szCs w:val="26"/>
              </w:rPr>
              <w:t>–</w:t>
            </w:r>
            <w:r w:rsidRPr="007A096C">
              <w:rPr>
                <w:rFonts w:ascii="Times New Roman" w:hAnsi="Times New Roman" w:cs="Times New Roman"/>
                <w:sz w:val="26"/>
                <w:szCs w:val="26"/>
              </w:rPr>
              <w:t xml:space="preserve"> </w:t>
            </w:r>
            <w:r w:rsidR="00CA1600">
              <w:rPr>
                <w:rFonts w:ascii="Times New Roman" w:hAnsi="Times New Roman" w:cs="Times New Roman"/>
                <w:sz w:val="26"/>
                <w:szCs w:val="26"/>
              </w:rPr>
              <w:t>1</w:t>
            </w:r>
            <w:r w:rsidR="00A55EF2">
              <w:rPr>
                <w:rFonts w:ascii="Times New Roman" w:hAnsi="Times New Roman" w:cs="Times New Roman"/>
                <w:sz w:val="26"/>
                <w:szCs w:val="26"/>
              </w:rPr>
              <w:t>4</w:t>
            </w:r>
            <w:r w:rsidR="00B426FF">
              <w:rPr>
                <w:rFonts w:ascii="Times New Roman" w:hAnsi="Times New Roman" w:cs="Times New Roman"/>
                <w:sz w:val="26"/>
                <w:szCs w:val="26"/>
              </w:rPr>
              <w:t xml:space="preserve"> </w:t>
            </w:r>
            <w:r w:rsidR="00A55EF2">
              <w:rPr>
                <w:rFonts w:ascii="Times New Roman" w:hAnsi="Times New Roman" w:cs="Times New Roman"/>
                <w:sz w:val="26"/>
                <w:szCs w:val="26"/>
              </w:rPr>
              <w:t>мая</w:t>
            </w:r>
            <w:r w:rsidRPr="007A096C">
              <w:rPr>
                <w:rFonts w:ascii="Times New Roman" w:hAnsi="Times New Roman" w:cs="Times New Roman"/>
                <w:sz w:val="26"/>
                <w:szCs w:val="26"/>
              </w:rPr>
              <w:t xml:space="preserve"> 202</w:t>
            </w:r>
            <w:r>
              <w:rPr>
                <w:rFonts w:ascii="Times New Roman" w:hAnsi="Times New Roman" w:cs="Times New Roman"/>
                <w:sz w:val="26"/>
                <w:szCs w:val="26"/>
              </w:rPr>
              <w:t>4</w:t>
            </w:r>
            <w:r w:rsidRPr="007A096C">
              <w:rPr>
                <w:rFonts w:ascii="Times New Roman" w:hAnsi="Times New Roman" w:cs="Times New Roman"/>
                <w:sz w:val="26"/>
                <w:szCs w:val="26"/>
              </w:rPr>
              <w:t xml:space="preserve"> г. в 16 час. </w:t>
            </w:r>
            <w:r w:rsidR="00A55EF2">
              <w:rPr>
                <w:rFonts w:ascii="Times New Roman" w:hAnsi="Times New Roman" w:cs="Times New Roman"/>
                <w:sz w:val="26"/>
                <w:szCs w:val="26"/>
              </w:rPr>
              <w:t>15</w:t>
            </w:r>
            <w:r w:rsidRPr="007A096C">
              <w:rPr>
                <w:rFonts w:ascii="Times New Roman" w:hAnsi="Times New Roman" w:cs="Times New Roman"/>
                <w:sz w:val="26"/>
                <w:szCs w:val="26"/>
              </w:rPr>
              <w:t xml:space="preserve"> мин.</w:t>
            </w:r>
          </w:p>
        </w:tc>
      </w:tr>
      <w:tr w:rsidR="00BF55DC" w14:paraId="05F60B77" w14:textId="77777777" w:rsidTr="001C148C">
        <w:tc>
          <w:tcPr>
            <w:tcW w:w="3256" w:type="dxa"/>
            <w:tcBorders>
              <w:top w:val="single" w:sz="4" w:space="0" w:color="auto"/>
              <w:left w:val="single" w:sz="4" w:space="0" w:color="auto"/>
              <w:bottom w:val="single" w:sz="4" w:space="0" w:color="auto"/>
              <w:right w:val="single" w:sz="4" w:space="0" w:color="auto"/>
            </w:tcBorders>
          </w:tcPr>
          <w:p w14:paraId="412665ED"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 и телефон Организатора</w:t>
            </w:r>
          </w:p>
        </w:tc>
        <w:tc>
          <w:tcPr>
            <w:tcW w:w="5803" w:type="dxa"/>
            <w:tcBorders>
              <w:top w:val="single" w:sz="4" w:space="0" w:color="auto"/>
              <w:left w:val="single" w:sz="4" w:space="0" w:color="auto"/>
              <w:bottom w:val="single" w:sz="4" w:space="0" w:color="auto"/>
              <w:right w:val="single" w:sz="4" w:space="0" w:color="auto"/>
            </w:tcBorders>
          </w:tcPr>
          <w:p w14:paraId="2FBB64EE" w14:textId="77777777" w:rsidR="00A51F6B" w:rsidRDefault="00A51F6B" w:rsidP="00A51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Республика Коми, Усть-Вымский район, с. Айкино, ул. Центральная, д. 112, каб. 16</w:t>
            </w:r>
          </w:p>
          <w:p w14:paraId="79211A2C" w14:textId="5E9A827F" w:rsidR="00BF55DC" w:rsidRDefault="00A51F6B" w:rsidP="00607D73">
            <w:pPr>
              <w:autoSpaceDE w:val="0"/>
              <w:autoSpaceDN w:val="0"/>
              <w:adjustRightInd w:val="0"/>
              <w:spacing w:after="0" w:line="240" w:lineRule="auto"/>
              <w:rPr>
                <w:rFonts w:ascii="Times New Roman" w:hAnsi="Times New Roman" w:cs="Times New Roman"/>
                <w:sz w:val="26"/>
                <w:szCs w:val="26"/>
              </w:rPr>
            </w:pPr>
            <w:r w:rsidRPr="00A51F6B">
              <w:rPr>
                <w:rFonts w:ascii="Times New Roman" w:hAnsi="Times New Roman" w:cs="Times New Roman"/>
                <w:sz w:val="26"/>
                <w:szCs w:val="26"/>
              </w:rPr>
              <w:t>8(82134)28-231</w:t>
            </w:r>
          </w:p>
        </w:tc>
      </w:tr>
      <w:tr w:rsidR="00BF55DC" w:rsidRPr="00A51F6B" w14:paraId="099241FD" w14:textId="77777777" w:rsidTr="001C148C">
        <w:tc>
          <w:tcPr>
            <w:tcW w:w="3256" w:type="dxa"/>
            <w:tcBorders>
              <w:top w:val="single" w:sz="4" w:space="0" w:color="auto"/>
              <w:left w:val="single" w:sz="4" w:space="0" w:color="auto"/>
              <w:bottom w:val="single" w:sz="4" w:space="0" w:color="auto"/>
              <w:right w:val="single" w:sz="4" w:space="0" w:color="auto"/>
            </w:tcBorders>
          </w:tcPr>
          <w:p w14:paraId="4B2282E9"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Место получения информации об условиях Конкурса</w:t>
            </w:r>
          </w:p>
        </w:tc>
        <w:tc>
          <w:tcPr>
            <w:tcW w:w="5803" w:type="dxa"/>
            <w:tcBorders>
              <w:top w:val="single" w:sz="4" w:space="0" w:color="auto"/>
              <w:left w:val="single" w:sz="4" w:space="0" w:color="auto"/>
              <w:bottom w:val="single" w:sz="4" w:space="0" w:color="auto"/>
              <w:right w:val="single" w:sz="4" w:space="0" w:color="auto"/>
            </w:tcBorders>
          </w:tcPr>
          <w:p w14:paraId="2CFB5377" w14:textId="64CEF2EC" w:rsidR="00A51F6B" w:rsidRDefault="00A51F6B" w:rsidP="00A51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Администрация МР «Усть-Вымский», управление экономики</w:t>
            </w:r>
          </w:p>
          <w:p w14:paraId="0A03C5A6" w14:textId="09747712" w:rsidR="00A51F6B" w:rsidRDefault="00A51F6B" w:rsidP="00A51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Республика Коми, Усть-Вымский район, с. Айкино, ул. Центральная, д. 112, каб. 16.</w:t>
            </w:r>
          </w:p>
          <w:p w14:paraId="5969300B" w14:textId="77777777" w:rsidR="00BF55DC" w:rsidRDefault="00A51F6B"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Телефон: </w:t>
            </w:r>
            <w:r w:rsidRPr="00A51F6B">
              <w:rPr>
                <w:rFonts w:ascii="Times New Roman" w:hAnsi="Times New Roman" w:cs="Times New Roman"/>
                <w:sz w:val="26"/>
                <w:szCs w:val="26"/>
              </w:rPr>
              <w:t>8(82134)28-231</w:t>
            </w:r>
          </w:p>
          <w:p w14:paraId="060504B5" w14:textId="025344EF" w:rsidR="00A51F6B" w:rsidRPr="002F572C" w:rsidRDefault="00A51F6B"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lang w:val="en-US"/>
              </w:rPr>
              <w:t>E</w:t>
            </w:r>
            <w:r w:rsidRPr="002F572C">
              <w:rPr>
                <w:rFonts w:ascii="Times New Roman" w:hAnsi="Times New Roman" w:cs="Times New Roman"/>
                <w:sz w:val="26"/>
                <w:szCs w:val="26"/>
              </w:rPr>
              <w:t>-</w:t>
            </w:r>
            <w:r>
              <w:rPr>
                <w:rFonts w:ascii="Times New Roman" w:hAnsi="Times New Roman" w:cs="Times New Roman"/>
                <w:sz w:val="26"/>
                <w:szCs w:val="26"/>
                <w:lang w:val="en-US"/>
              </w:rPr>
              <w:t>mail</w:t>
            </w:r>
            <w:r w:rsidRPr="002F572C">
              <w:rPr>
                <w:rFonts w:ascii="Times New Roman" w:hAnsi="Times New Roman" w:cs="Times New Roman"/>
                <w:sz w:val="26"/>
                <w:szCs w:val="26"/>
              </w:rPr>
              <w:t xml:space="preserve">: </w:t>
            </w:r>
            <w:r w:rsidRPr="00A51F6B">
              <w:rPr>
                <w:rFonts w:ascii="Times New Roman" w:hAnsi="Times New Roman" w:cs="Times New Roman"/>
                <w:sz w:val="26"/>
                <w:szCs w:val="26"/>
                <w:lang w:val="en-US"/>
              </w:rPr>
              <w:t>v</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s</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kudrinskaya</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ust</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vym</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rkomi</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ru</w:t>
            </w:r>
          </w:p>
        </w:tc>
      </w:tr>
      <w:tr w:rsidR="00BF55DC" w14:paraId="6071C98F" w14:textId="77777777" w:rsidTr="001C148C">
        <w:tc>
          <w:tcPr>
            <w:tcW w:w="3256" w:type="dxa"/>
            <w:tcBorders>
              <w:top w:val="single" w:sz="4" w:space="0" w:color="auto"/>
              <w:left w:val="single" w:sz="4" w:space="0" w:color="auto"/>
              <w:bottom w:val="single" w:sz="4" w:space="0" w:color="auto"/>
              <w:right w:val="single" w:sz="4" w:space="0" w:color="auto"/>
            </w:tcBorders>
          </w:tcPr>
          <w:p w14:paraId="4AFA3D28"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Приложения</w:t>
            </w:r>
          </w:p>
        </w:tc>
        <w:tc>
          <w:tcPr>
            <w:tcW w:w="5803" w:type="dxa"/>
            <w:tcBorders>
              <w:top w:val="single" w:sz="4" w:space="0" w:color="auto"/>
              <w:left w:val="single" w:sz="4" w:space="0" w:color="auto"/>
              <w:bottom w:val="single" w:sz="4" w:space="0" w:color="auto"/>
              <w:right w:val="single" w:sz="4" w:space="0" w:color="auto"/>
            </w:tcBorders>
          </w:tcPr>
          <w:p w14:paraId="7D0914D9" w14:textId="795478FC" w:rsidR="00BF55DC" w:rsidRDefault="00A623D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Форма заявки, перечень оцениваемых показателей, форма договора</w:t>
            </w:r>
          </w:p>
        </w:tc>
      </w:tr>
    </w:tbl>
    <w:p w14:paraId="084E4F31"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p w14:paraId="3F40AEEB"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p w14:paraId="3055E944" w14:textId="09BFF2C8" w:rsidR="003D126A" w:rsidRDefault="003D126A"/>
    <w:p w14:paraId="07A5BC85" w14:textId="7C3DEF10" w:rsidR="00A623DC" w:rsidRDefault="00A623DC"/>
    <w:p w14:paraId="1D2C6998"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4336E516"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7E4B5431"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6A5BF0A8"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10027206"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60AE838A"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6FEC082F"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0219C08D"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55CFEADD" w14:textId="4D02DE5F" w:rsidR="00A623DC" w:rsidRDefault="00A623DC" w:rsidP="00FF6329">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2</w:t>
      </w:r>
    </w:p>
    <w:p w14:paraId="24721660"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w:t>
      </w:r>
    </w:p>
    <w:p w14:paraId="47D11E8A"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размещения нестационарных</w:t>
      </w:r>
    </w:p>
    <w:p w14:paraId="3C8D80C8"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торговых объектов</w:t>
      </w:r>
    </w:p>
    <w:p w14:paraId="1B923AAC"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w:t>
      </w:r>
    </w:p>
    <w:p w14:paraId="53E18CEF"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МО МР «Усть-Вымский»</w:t>
      </w:r>
    </w:p>
    <w:p w14:paraId="0EE88C5C"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0A5D6F9B"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Управление экономики администрации</w:t>
      </w:r>
    </w:p>
    <w:p w14:paraId="3D8F3A0B"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w:t>
      </w:r>
      <w:r w:rsidRPr="001E736C">
        <w:rPr>
          <w:rFonts w:ascii="Times New Roman" w:hAnsi="Times New Roman" w:cs="Times New Roman"/>
          <w:sz w:val="26"/>
          <w:szCs w:val="26"/>
        </w:rPr>
        <w:t>Усть-Вымский</w:t>
      </w:r>
      <w:r>
        <w:rPr>
          <w:rFonts w:ascii="Times New Roman" w:hAnsi="Times New Roman" w:cs="Times New Roman"/>
          <w:sz w:val="26"/>
          <w:szCs w:val="26"/>
        </w:rPr>
        <w:t>»</w:t>
      </w:r>
    </w:p>
    <w:p w14:paraId="3AB27C55" w14:textId="77777777" w:rsidR="00A623DC" w:rsidRDefault="00A623DC" w:rsidP="00A623DC">
      <w:pPr>
        <w:autoSpaceDE w:val="0"/>
        <w:autoSpaceDN w:val="0"/>
        <w:adjustRightInd w:val="0"/>
        <w:spacing w:line="240" w:lineRule="auto"/>
        <w:jc w:val="center"/>
        <w:rPr>
          <w:rFonts w:ascii="Courier New" w:hAnsi="Courier New" w:cs="Courier New"/>
          <w:sz w:val="20"/>
          <w:szCs w:val="20"/>
        </w:rPr>
      </w:pPr>
    </w:p>
    <w:p w14:paraId="6C589587"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bookmarkStart w:id="1" w:name="Par248"/>
      <w:bookmarkEnd w:id="1"/>
      <w:r w:rsidRPr="001E736C">
        <w:rPr>
          <w:rFonts w:ascii="Times New Roman" w:hAnsi="Times New Roman" w:cs="Times New Roman"/>
          <w:sz w:val="26"/>
          <w:szCs w:val="26"/>
        </w:rPr>
        <w:t>Заявка</w:t>
      </w:r>
    </w:p>
    <w:p w14:paraId="1D6D5548"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на участие в конкурсе на право размещения</w:t>
      </w:r>
    </w:p>
    <w:p w14:paraId="2C3EC540" w14:textId="696FC274" w:rsidR="00A623DC" w:rsidRPr="00FF6329" w:rsidRDefault="00A623DC" w:rsidP="00FF6329">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нестационарного торгового объекта</w:t>
      </w:r>
    </w:p>
    <w:p w14:paraId="7F21F1C0" w14:textId="77777777" w:rsidR="00A623DC" w:rsidRPr="001E736C" w:rsidRDefault="00A623DC" w:rsidP="00A623DC">
      <w:pPr>
        <w:autoSpaceDE w:val="0"/>
        <w:autoSpaceDN w:val="0"/>
        <w:adjustRightInd w:val="0"/>
        <w:spacing w:line="240" w:lineRule="auto"/>
        <w:jc w:val="both"/>
        <w:rPr>
          <w:rFonts w:ascii="Times New Roman" w:hAnsi="Times New Roman" w:cs="Times New Roman"/>
          <w:sz w:val="26"/>
          <w:szCs w:val="26"/>
        </w:rPr>
      </w:pPr>
      <w:r w:rsidRPr="001E736C">
        <w:rPr>
          <w:rFonts w:ascii="Times New Roman" w:hAnsi="Times New Roman" w:cs="Times New Roman"/>
          <w:sz w:val="26"/>
          <w:szCs w:val="26"/>
        </w:rPr>
        <w:t xml:space="preserve">    с. Айкино</w:t>
      </w:r>
    </w:p>
    <w:p w14:paraId="54445A38"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D45FFC4"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1E736C">
        <w:rPr>
          <w:rFonts w:ascii="Times New Roman" w:hAnsi="Times New Roman" w:cs="Times New Roman"/>
          <w:sz w:val="20"/>
          <w:szCs w:val="20"/>
        </w:rPr>
        <w:t>(полное наименование юридического лица, подающего заявку,</w:t>
      </w:r>
    </w:p>
    <w:p w14:paraId="6171F1D8"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sidRPr="001E736C">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w:t>
      </w:r>
      <w:r w:rsidRPr="001E736C">
        <w:rPr>
          <w:rFonts w:ascii="Times New Roman" w:hAnsi="Times New Roman" w:cs="Times New Roman"/>
          <w:sz w:val="20"/>
          <w:szCs w:val="20"/>
        </w:rPr>
        <w:t>_</w:t>
      </w:r>
    </w:p>
    <w:p w14:paraId="6B57DE08"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0"/>
          <w:szCs w:val="20"/>
        </w:rPr>
        <w:t xml:space="preserve">  </w:t>
      </w:r>
      <w:r>
        <w:rPr>
          <w:rFonts w:ascii="Times New Roman" w:hAnsi="Times New Roman" w:cs="Times New Roman"/>
          <w:sz w:val="20"/>
          <w:szCs w:val="20"/>
        </w:rPr>
        <w:tab/>
      </w:r>
      <w:r w:rsidRPr="001E736C">
        <w:rPr>
          <w:rFonts w:ascii="Times New Roman" w:hAnsi="Times New Roman" w:cs="Times New Roman"/>
          <w:sz w:val="20"/>
          <w:szCs w:val="20"/>
        </w:rPr>
        <w:t>фамилия, имя, отчество и паспортные данные физического лица, подающего заявку</w:t>
      </w:r>
      <w:r>
        <w:rPr>
          <w:rFonts w:ascii="Courier New" w:hAnsi="Courier New" w:cs="Courier New"/>
          <w:sz w:val="20"/>
          <w:szCs w:val="20"/>
        </w:rPr>
        <w:t>)</w:t>
      </w:r>
    </w:p>
    <w:p w14:paraId="24EDCEB2"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p>
    <w:p w14:paraId="521F4AD2" w14:textId="77777777" w:rsidR="00A623DC" w:rsidRPr="001E736C"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__________________________________________________________, </w:t>
      </w:r>
      <w:r w:rsidRPr="001E736C">
        <w:rPr>
          <w:rFonts w:ascii="Times New Roman" w:hAnsi="Times New Roman" w:cs="Times New Roman"/>
          <w:sz w:val="26"/>
          <w:szCs w:val="26"/>
        </w:rPr>
        <w:t>именуемый далее</w:t>
      </w:r>
    </w:p>
    <w:p w14:paraId="1586310F"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6"/>
          <w:szCs w:val="26"/>
        </w:rPr>
        <w:t>Заявитель, в лице</w:t>
      </w:r>
      <w:r>
        <w:rPr>
          <w:rFonts w:ascii="Courier New" w:hAnsi="Courier New" w:cs="Courier New"/>
          <w:sz w:val="20"/>
          <w:szCs w:val="20"/>
        </w:rPr>
        <w:t xml:space="preserve"> ________________________________________________________,</w:t>
      </w:r>
    </w:p>
    <w:p w14:paraId="5814CCF6"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1E736C">
        <w:rPr>
          <w:rFonts w:ascii="Times New Roman" w:hAnsi="Times New Roman" w:cs="Times New Roman"/>
          <w:sz w:val="20"/>
          <w:szCs w:val="20"/>
        </w:rPr>
        <w:t>(фамилия, имя, отчество, должность)</w:t>
      </w:r>
    </w:p>
    <w:p w14:paraId="3107E245"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r w:rsidRPr="001E736C">
        <w:rPr>
          <w:rFonts w:ascii="Times New Roman" w:hAnsi="Times New Roman" w:cs="Times New Roman"/>
          <w:sz w:val="26"/>
          <w:szCs w:val="26"/>
        </w:rPr>
        <w:t>действующего на основании</w:t>
      </w:r>
      <w:r>
        <w:rPr>
          <w:rFonts w:ascii="Courier New" w:hAnsi="Courier New" w:cs="Courier New"/>
          <w:sz w:val="20"/>
          <w:szCs w:val="20"/>
        </w:rPr>
        <w:t xml:space="preserve"> _________________________________________________</w:t>
      </w:r>
    </w:p>
    <w:p w14:paraId="16802FEF"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_______________</w:t>
      </w:r>
      <w:r w:rsidRPr="001E736C">
        <w:rPr>
          <w:rFonts w:ascii="Times New Roman" w:hAnsi="Times New Roman" w:cs="Times New Roman"/>
          <w:sz w:val="20"/>
          <w:szCs w:val="20"/>
        </w:rPr>
        <w:t>___________________________________________________________,</w:t>
      </w:r>
    </w:p>
    <w:p w14:paraId="4EBBA683"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sidRPr="001E7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736C">
        <w:rPr>
          <w:rFonts w:ascii="Times New Roman" w:hAnsi="Times New Roman" w:cs="Times New Roman"/>
          <w:sz w:val="20"/>
          <w:szCs w:val="20"/>
        </w:rPr>
        <w:t xml:space="preserve"> (наименование документа)</w:t>
      </w:r>
    </w:p>
    <w:p w14:paraId="0FEFBC65"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1E736C">
        <w:rPr>
          <w:rFonts w:ascii="Times New Roman" w:hAnsi="Times New Roman" w:cs="Times New Roman"/>
          <w:sz w:val="26"/>
          <w:szCs w:val="26"/>
        </w:rPr>
        <w:t>1.   Изучив   информационное   сообщение о предстоящем Конкурсе, я,</w:t>
      </w:r>
    </w:p>
    <w:p w14:paraId="7B1B2922"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sidRPr="001E736C">
        <w:rPr>
          <w:rFonts w:ascii="Times New Roman" w:hAnsi="Times New Roman" w:cs="Times New Roman"/>
          <w:sz w:val="26"/>
          <w:szCs w:val="26"/>
        </w:rPr>
        <w:t>нижеподписавшийся, согласен принять участие в Конкурсе в соответствии с</w:t>
      </w:r>
    </w:p>
    <w:p w14:paraId="5C05F144"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6"/>
          <w:szCs w:val="26"/>
        </w:rPr>
        <w:t xml:space="preserve">установленной процедурой на условиях Конкурса по лоту </w:t>
      </w:r>
      <w:r>
        <w:rPr>
          <w:rFonts w:ascii="Times New Roman" w:hAnsi="Times New Roman" w:cs="Times New Roman"/>
          <w:sz w:val="26"/>
          <w:szCs w:val="26"/>
        </w:rPr>
        <w:t>№</w:t>
      </w:r>
      <w:r w:rsidRPr="001E736C">
        <w:rPr>
          <w:rFonts w:ascii="Times New Roman" w:hAnsi="Times New Roman" w:cs="Times New Roman"/>
          <w:sz w:val="26"/>
          <w:szCs w:val="26"/>
        </w:rPr>
        <w:t xml:space="preserve"> ___________________</w:t>
      </w:r>
    </w:p>
    <w:p w14:paraId="6B05978A"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2. В случае победы в Конкурсе принимаю на себя обязательства:</w:t>
      </w:r>
    </w:p>
    <w:p w14:paraId="5093812B"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подписать </w:t>
      </w:r>
      <w:r>
        <w:rPr>
          <w:rFonts w:ascii="Times New Roman" w:hAnsi="Times New Roman" w:cs="Times New Roman"/>
          <w:sz w:val="26"/>
          <w:szCs w:val="26"/>
        </w:rPr>
        <w:t xml:space="preserve">договор </w:t>
      </w:r>
      <w:r w:rsidRPr="002937CE">
        <w:rPr>
          <w:rFonts w:ascii="Times New Roman" w:hAnsi="Times New Roman" w:cs="Times New Roman"/>
          <w:sz w:val="26"/>
          <w:szCs w:val="26"/>
        </w:rPr>
        <w:t xml:space="preserve">в течение   5 рабочих дней со дня получения проекта договора, при этом согласен с доведенными до меня условиями договора; </w:t>
      </w:r>
    </w:p>
    <w:p w14:paraId="45CF2829"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3</w:t>
      </w:r>
      <w:r w:rsidRPr="001E736C">
        <w:rPr>
          <w:rFonts w:ascii="Times New Roman" w:hAnsi="Times New Roman" w:cs="Times New Roman"/>
          <w:sz w:val="26"/>
          <w:szCs w:val="26"/>
        </w:rPr>
        <w:t xml:space="preserve">)  перечислить на лицевой счет администрации МО МР </w:t>
      </w:r>
      <w:r>
        <w:rPr>
          <w:rFonts w:ascii="Times New Roman" w:hAnsi="Times New Roman" w:cs="Times New Roman"/>
          <w:sz w:val="26"/>
          <w:szCs w:val="26"/>
        </w:rPr>
        <w:t>«</w:t>
      </w:r>
      <w:r w:rsidRPr="001E736C">
        <w:rPr>
          <w:rFonts w:ascii="Times New Roman" w:hAnsi="Times New Roman" w:cs="Times New Roman"/>
          <w:sz w:val="26"/>
          <w:szCs w:val="26"/>
        </w:rPr>
        <w:t>Усть-Вымск</w:t>
      </w:r>
      <w:r>
        <w:rPr>
          <w:rFonts w:ascii="Times New Roman" w:hAnsi="Times New Roman" w:cs="Times New Roman"/>
          <w:sz w:val="26"/>
          <w:szCs w:val="26"/>
        </w:rPr>
        <w:t>и</w:t>
      </w:r>
      <w:r w:rsidRPr="001E736C">
        <w:rPr>
          <w:rFonts w:ascii="Times New Roman" w:hAnsi="Times New Roman" w:cs="Times New Roman"/>
          <w:sz w:val="26"/>
          <w:szCs w:val="26"/>
        </w:rPr>
        <w:t>й</w:t>
      </w:r>
      <w:r>
        <w:rPr>
          <w:rFonts w:ascii="Times New Roman" w:hAnsi="Times New Roman" w:cs="Times New Roman"/>
          <w:sz w:val="26"/>
          <w:szCs w:val="26"/>
        </w:rPr>
        <w:t>»</w:t>
      </w:r>
      <w:r w:rsidRPr="001E736C">
        <w:rPr>
          <w:rFonts w:ascii="Times New Roman" w:hAnsi="Times New Roman" w:cs="Times New Roman"/>
          <w:sz w:val="26"/>
          <w:szCs w:val="26"/>
        </w:rPr>
        <w:t>,</w:t>
      </w:r>
    </w:p>
    <w:p w14:paraId="3744890F"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sidRPr="001E736C">
        <w:rPr>
          <w:rFonts w:ascii="Times New Roman" w:hAnsi="Times New Roman" w:cs="Times New Roman"/>
          <w:sz w:val="26"/>
          <w:szCs w:val="26"/>
        </w:rPr>
        <w:t>плату за право размещения нестационарного торгового объекта.</w:t>
      </w:r>
    </w:p>
    <w:p w14:paraId="5B4AC7F5"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5EE5F518"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К заявке прилагаются документы по описи на ___ л.</w:t>
      </w:r>
    </w:p>
    <w:p w14:paraId="36F8738F"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Контактные данные: телефон ____________ ___________</w:t>
      </w:r>
    </w:p>
    <w:p w14:paraId="7476069E"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факс ______________________________________________</w:t>
      </w:r>
    </w:p>
    <w:p w14:paraId="6EE8DB26"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электронный адрес _________________________________</w:t>
      </w:r>
    </w:p>
    <w:p w14:paraId="762C3577"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почтовый адрес ____________________________________</w:t>
      </w:r>
    </w:p>
    <w:p w14:paraId="190C0F64"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7EB73E39"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Подпись Заявителя</w:t>
      </w:r>
    </w:p>
    <w:p w14:paraId="56DB1B2C"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(его полномочного представителя) ____________________</w:t>
      </w:r>
    </w:p>
    <w:p w14:paraId="4D8C83EE" w14:textId="4EB10BB6"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м.п.</w:t>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Pr="002937CE">
        <w:rPr>
          <w:rFonts w:ascii="Times New Roman" w:hAnsi="Times New Roman" w:cs="Times New Roman"/>
          <w:sz w:val="26"/>
          <w:szCs w:val="26"/>
        </w:rPr>
        <w:t xml:space="preserve">Дата </w:t>
      </w:r>
      <w:r>
        <w:rPr>
          <w:rFonts w:ascii="Times New Roman" w:hAnsi="Times New Roman" w:cs="Times New Roman"/>
          <w:sz w:val="26"/>
          <w:szCs w:val="26"/>
        </w:rPr>
        <w:t>«</w:t>
      </w:r>
      <w:r w:rsidRPr="002937CE">
        <w:rPr>
          <w:rFonts w:ascii="Times New Roman" w:hAnsi="Times New Roman" w:cs="Times New Roman"/>
          <w:sz w:val="26"/>
          <w:szCs w:val="26"/>
        </w:rPr>
        <w:t>___</w:t>
      </w:r>
      <w:r>
        <w:rPr>
          <w:rFonts w:ascii="Times New Roman" w:hAnsi="Times New Roman" w:cs="Times New Roman"/>
          <w:sz w:val="26"/>
          <w:szCs w:val="26"/>
        </w:rPr>
        <w:t>»</w:t>
      </w:r>
      <w:r w:rsidRPr="002937CE">
        <w:rPr>
          <w:rFonts w:ascii="Times New Roman" w:hAnsi="Times New Roman" w:cs="Times New Roman"/>
          <w:sz w:val="26"/>
          <w:szCs w:val="26"/>
        </w:rPr>
        <w:t xml:space="preserve"> ____________ 20</w:t>
      </w:r>
      <w:r>
        <w:rPr>
          <w:rFonts w:ascii="Times New Roman" w:hAnsi="Times New Roman" w:cs="Times New Roman"/>
          <w:sz w:val="26"/>
          <w:szCs w:val="26"/>
        </w:rPr>
        <w:t xml:space="preserve">  </w:t>
      </w:r>
      <w:r w:rsidRPr="002937CE">
        <w:rPr>
          <w:rFonts w:ascii="Times New Roman" w:hAnsi="Times New Roman" w:cs="Times New Roman"/>
          <w:sz w:val="26"/>
          <w:szCs w:val="26"/>
        </w:rPr>
        <w:t xml:space="preserve"> г.</w:t>
      </w:r>
    </w:p>
    <w:p w14:paraId="22AE1D8D"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lastRenderedPageBreak/>
        <w:t xml:space="preserve">    Заявка принята Организатором:</w:t>
      </w:r>
    </w:p>
    <w:p w14:paraId="0CB066C5"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час. ____ мин. ____ "___" _____________ 20__ г. за N __________________</w:t>
      </w:r>
    </w:p>
    <w:p w14:paraId="66633E0C"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Подпись уполномоченного лица Организатора: ____________/ФИО ___________</w:t>
      </w:r>
    </w:p>
    <w:p w14:paraId="08505231"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0C6DD0A2" w14:textId="77777777" w:rsidR="00A623DC" w:rsidRDefault="00A623DC" w:rsidP="00A623DC">
      <w:pPr>
        <w:autoSpaceDE w:val="0"/>
        <w:autoSpaceDN w:val="0"/>
        <w:adjustRightInd w:val="0"/>
        <w:spacing w:line="240" w:lineRule="auto"/>
        <w:jc w:val="center"/>
        <w:rPr>
          <w:rFonts w:ascii="Times New Roman" w:hAnsi="Times New Roman" w:cs="Times New Roman"/>
          <w:sz w:val="26"/>
          <w:szCs w:val="26"/>
        </w:rPr>
      </w:pPr>
      <w:r w:rsidRPr="002937CE">
        <w:rPr>
          <w:rFonts w:ascii="Times New Roman" w:hAnsi="Times New Roman" w:cs="Times New Roman"/>
          <w:sz w:val="26"/>
          <w:szCs w:val="26"/>
        </w:rPr>
        <w:t>Опись</w:t>
      </w:r>
    </w:p>
    <w:p w14:paraId="6BE99E7B" w14:textId="77777777" w:rsidR="00A623DC" w:rsidRPr="002937CE" w:rsidRDefault="00A623DC" w:rsidP="00A623DC">
      <w:pPr>
        <w:autoSpaceDE w:val="0"/>
        <w:autoSpaceDN w:val="0"/>
        <w:adjustRightInd w:val="0"/>
        <w:spacing w:line="240" w:lineRule="auto"/>
        <w:jc w:val="center"/>
        <w:rPr>
          <w:rFonts w:ascii="Times New Roman" w:hAnsi="Times New Roman" w:cs="Times New Roman"/>
          <w:sz w:val="26"/>
          <w:szCs w:val="26"/>
        </w:rPr>
      </w:pPr>
      <w:r w:rsidRPr="002937CE">
        <w:rPr>
          <w:rFonts w:ascii="Times New Roman" w:hAnsi="Times New Roman" w:cs="Times New Roman"/>
          <w:sz w:val="26"/>
          <w:szCs w:val="26"/>
        </w:rPr>
        <w:t>документов,</w:t>
      </w:r>
      <w:r>
        <w:rPr>
          <w:rFonts w:ascii="Times New Roman" w:hAnsi="Times New Roman" w:cs="Times New Roman"/>
          <w:sz w:val="26"/>
          <w:szCs w:val="26"/>
        </w:rPr>
        <w:t xml:space="preserve"> входящих в состав заявки на участие в конкурсе</w:t>
      </w:r>
    </w:p>
    <w:p w14:paraId="7C71C765" w14:textId="77777777" w:rsidR="00A623DC" w:rsidRPr="002937CE" w:rsidRDefault="00A623DC" w:rsidP="00A623DC">
      <w:pPr>
        <w:autoSpaceDE w:val="0"/>
        <w:autoSpaceDN w:val="0"/>
        <w:adjustRightInd w:val="0"/>
        <w:spacing w:line="240" w:lineRule="auto"/>
        <w:jc w:val="center"/>
        <w:rPr>
          <w:rFonts w:ascii="Times New Roman" w:hAnsi="Times New Roman" w:cs="Times New Roman"/>
          <w:sz w:val="20"/>
          <w:szCs w:val="20"/>
        </w:rPr>
      </w:pPr>
      <w:r w:rsidRPr="002937CE">
        <w:rPr>
          <w:rFonts w:ascii="Times New Roman" w:hAnsi="Times New Roman" w:cs="Times New Roman"/>
          <w:sz w:val="20"/>
          <w:szCs w:val="20"/>
        </w:rPr>
        <w:t>(опись составляется в 2 экземплярах)</w:t>
      </w:r>
    </w:p>
    <w:p w14:paraId="33FB717E"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046"/>
        <w:gridCol w:w="3192"/>
      </w:tblGrid>
      <w:tr w:rsidR="00A623DC" w14:paraId="2264DB92" w14:textId="77777777" w:rsidTr="00C60A5A">
        <w:tc>
          <w:tcPr>
            <w:tcW w:w="794" w:type="dxa"/>
            <w:tcBorders>
              <w:top w:val="single" w:sz="4" w:space="0" w:color="auto"/>
              <w:left w:val="single" w:sz="4" w:space="0" w:color="auto"/>
              <w:bottom w:val="single" w:sz="4" w:space="0" w:color="auto"/>
              <w:right w:val="single" w:sz="4" w:space="0" w:color="auto"/>
            </w:tcBorders>
          </w:tcPr>
          <w:p w14:paraId="503DB5BB" w14:textId="77777777" w:rsidR="00A623DC" w:rsidRDefault="00A623DC" w:rsidP="00C60A5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п/п</w:t>
            </w:r>
          </w:p>
        </w:tc>
        <w:tc>
          <w:tcPr>
            <w:tcW w:w="5046" w:type="dxa"/>
            <w:tcBorders>
              <w:top w:val="single" w:sz="4" w:space="0" w:color="auto"/>
              <w:left w:val="single" w:sz="4" w:space="0" w:color="auto"/>
              <w:bottom w:val="single" w:sz="4" w:space="0" w:color="auto"/>
              <w:right w:val="single" w:sz="4" w:space="0" w:color="auto"/>
            </w:tcBorders>
          </w:tcPr>
          <w:p w14:paraId="6A71A14B" w14:textId="77777777" w:rsidR="00A623DC" w:rsidRDefault="00A623DC" w:rsidP="00C60A5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документа</w:t>
            </w:r>
          </w:p>
        </w:tc>
        <w:tc>
          <w:tcPr>
            <w:tcW w:w="3192" w:type="dxa"/>
            <w:tcBorders>
              <w:top w:val="single" w:sz="4" w:space="0" w:color="auto"/>
              <w:left w:val="single" w:sz="4" w:space="0" w:color="auto"/>
              <w:bottom w:val="single" w:sz="4" w:space="0" w:color="auto"/>
              <w:right w:val="single" w:sz="4" w:space="0" w:color="auto"/>
            </w:tcBorders>
          </w:tcPr>
          <w:p w14:paraId="2445BCB3" w14:textId="77777777" w:rsidR="00A623DC" w:rsidRDefault="00A623DC" w:rsidP="00C60A5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Кол-во листов</w:t>
            </w:r>
          </w:p>
        </w:tc>
      </w:tr>
      <w:tr w:rsidR="00A623DC" w14:paraId="0FFBDCBE" w14:textId="77777777" w:rsidTr="00C60A5A">
        <w:tc>
          <w:tcPr>
            <w:tcW w:w="794" w:type="dxa"/>
            <w:tcBorders>
              <w:top w:val="single" w:sz="4" w:space="0" w:color="auto"/>
              <w:left w:val="single" w:sz="4" w:space="0" w:color="auto"/>
              <w:bottom w:val="single" w:sz="4" w:space="0" w:color="auto"/>
              <w:right w:val="single" w:sz="4" w:space="0" w:color="auto"/>
            </w:tcBorders>
          </w:tcPr>
          <w:p w14:paraId="124840E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5046" w:type="dxa"/>
            <w:tcBorders>
              <w:top w:val="single" w:sz="4" w:space="0" w:color="auto"/>
              <w:left w:val="single" w:sz="4" w:space="0" w:color="auto"/>
              <w:bottom w:val="single" w:sz="4" w:space="0" w:color="auto"/>
              <w:right w:val="single" w:sz="4" w:space="0" w:color="auto"/>
            </w:tcBorders>
          </w:tcPr>
          <w:p w14:paraId="78EE1DED"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61FF08A7"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79727475" w14:textId="77777777" w:rsidTr="00C60A5A">
        <w:tc>
          <w:tcPr>
            <w:tcW w:w="794" w:type="dxa"/>
            <w:tcBorders>
              <w:top w:val="single" w:sz="4" w:space="0" w:color="auto"/>
              <w:left w:val="single" w:sz="4" w:space="0" w:color="auto"/>
              <w:bottom w:val="single" w:sz="4" w:space="0" w:color="auto"/>
              <w:right w:val="single" w:sz="4" w:space="0" w:color="auto"/>
            </w:tcBorders>
          </w:tcPr>
          <w:p w14:paraId="4C5011FB"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5046" w:type="dxa"/>
            <w:tcBorders>
              <w:top w:val="single" w:sz="4" w:space="0" w:color="auto"/>
              <w:left w:val="single" w:sz="4" w:space="0" w:color="auto"/>
              <w:bottom w:val="single" w:sz="4" w:space="0" w:color="auto"/>
              <w:right w:val="single" w:sz="4" w:space="0" w:color="auto"/>
            </w:tcBorders>
          </w:tcPr>
          <w:p w14:paraId="36CEA36D"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30604CE3"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11BDEB99" w14:textId="77777777" w:rsidTr="00C60A5A">
        <w:tc>
          <w:tcPr>
            <w:tcW w:w="794" w:type="dxa"/>
            <w:tcBorders>
              <w:top w:val="single" w:sz="4" w:space="0" w:color="auto"/>
              <w:left w:val="single" w:sz="4" w:space="0" w:color="auto"/>
              <w:bottom w:val="single" w:sz="4" w:space="0" w:color="auto"/>
              <w:right w:val="single" w:sz="4" w:space="0" w:color="auto"/>
            </w:tcBorders>
          </w:tcPr>
          <w:p w14:paraId="36EA9E19"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5046" w:type="dxa"/>
            <w:tcBorders>
              <w:top w:val="single" w:sz="4" w:space="0" w:color="auto"/>
              <w:left w:val="single" w:sz="4" w:space="0" w:color="auto"/>
              <w:bottom w:val="single" w:sz="4" w:space="0" w:color="auto"/>
              <w:right w:val="single" w:sz="4" w:space="0" w:color="auto"/>
            </w:tcBorders>
          </w:tcPr>
          <w:p w14:paraId="61BFE6A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1A001F4F"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710B7B3F" w14:textId="77777777" w:rsidTr="00C60A5A">
        <w:tc>
          <w:tcPr>
            <w:tcW w:w="794" w:type="dxa"/>
            <w:tcBorders>
              <w:top w:val="single" w:sz="4" w:space="0" w:color="auto"/>
              <w:left w:val="single" w:sz="4" w:space="0" w:color="auto"/>
              <w:bottom w:val="single" w:sz="4" w:space="0" w:color="auto"/>
              <w:right w:val="single" w:sz="4" w:space="0" w:color="auto"/>
            </w:tcBorders>
          </w:tcPr>
          <w:p w14:paraId="3E041483"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5046" w:type="dxa"/>
            <w:tcBorders>
              <w:top w:val="single" w:sz="4" w:space="0" w:color="auto"/>
              <w:left w:val="single" w:sz="4" w:space="0" w:color="auto"/>
              <w:bottom w:val="single" w:sz="4" w:space="0" w:color="auto"/>
              <w:right w:val="single" w:sz="4" w:space="0" w:color="auto"/>
            </w:tcBorders>
          </w:tcPr>
          <w:p w14:paraId="3D93CDD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6A4B97CD"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268037A5" w14:textId="77777777" w:rsidTr="00C60A5A">
        <w:tc>
          <w:tcPr>
            <w:tcW w:w="794" w:type="dxa"/>
            <w:tcBorders>
              <w:top w:val="single" w:sz="4" w:space="0" w:color="auto"/>
              <w:left w:val="single" w:sz="4" w:space="0" w:color="auto"/>
              <w:bottom w:val="single" w:sz="4" w:space="0" w:color="auto"/>
              <w:right w:val="single" w:sz="4" w:space="0" w:color="auto"/>
            </w:tcBorders>
          </w:tcPr>
          <w:p w14:paraId="60840FAE"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5046" w:type="dxa"/>
            <w:tcBorders>
              <w:top w:val="single" w:sz="4" w:space="0" w:color="auto"/>
              <w:left w:val="single" w:sz="4" w:space="0" w:color="auto"/>
              <w:bottom w:val="single" w:sz="4" w:space="0" w:color="auto"/>
              <w:right w:val="single" w:sz="4" w:space="0" w:color="auto"/>
            </w:tcBorders>
          </w:tcPr>
          <w:p w14:paraId="455A605A"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372F23E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0EC4FA49" w14:textId="77777777" w:rsidTr="00C60A5A">
        <w:tc>
          <w:tcPr>
            <w:tcW w:w="794" w:type="dxa"/>
            <w:tcBorders>
              <w:top w:val="single" w:sz="4" w:space="0" w:color="auto"/>
              <w:left w:val="single" w:sz="4" w:space="0" w:color="auto"/>
              <w:bottom w:val="single" w:sz="4" w:space="0" w:color="auto"/>
              <w:right w:val="single" w:sz="4" w:space="0" w:color="auto"/>
            </w:tcBorders>
          </w:tcPr>
          <w:p w14:paraId="1FE384AB"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w:t>
            </w:r>
          </w:p>
        </w:tc>
        <w:tc>
          <w:tcPr>
            <w:tcW w:w="5046" w:type="dxa"/>
            <w:tcBorders>
              <w:top w:val="single" w:sz="4" w:space="0" w:color="auto"/>
              <w:left w:val="single" w:sz="4" w:space="0" w:color="auto"/>
              <w:bottom w:val="single" w:sz="4" w:space="0" w:color="auto"/>
              <w:right w:val="single" w:sz="4" w:space="0" w:color="auto"/>
            </w:tcBorders>
          </w:tcPr>
          <w:p w14:paraId="766551C9"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27FF78AB"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14A819F0" w14:textId="77777777" w:rsidTr="00C60A5A">
        <w:tc>
          <w:tcPr>
            <w:tcW w:w="794" w:type="dxa"/>
            <w:tcBorders>
              <w:top w:val="single" w:sz="4" w:space="0" w:color="auto"/>
              <w:left w:val="single" w:sz="4" w:space="0" w:color="auto"/>
              <w:bottom w:val="single" w:sz="4" w:space="0" w:color="auto"/>
              <w:right w:val="single" w:sz="4" w:space="0" w:color="auto"/>
            </w:tcBorders>
          </w:tcPr>
          <w:p w14:paraId="35C284E8"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5046" w:type="dxa"/>
            <w:tcBorders>
              <w:top w:val="single" w:sz="4" w:space="0" w:color="auto"/>
              <w:left w:val="single" w:sz="4" w:space="0" w:color="auto"/>
              <w:bottom w:val="single" w:sz="4" w:space="0" w:color="auto"/>
              <w:right w:val="single" w:sz="4" w:space="0" w:color="auto"/>
            </w:tcBorders>
          </w:tcPr>
          <w:p w14:paraId="02718F9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599DC55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69812645" w14:textId="77777777" w:rsidTr="00C60A5A">
        <w:tc>
          <w:tcPr>
            <w:tcW w:w="794" w:type="dxa"/>
            <w:tcBorders>
              <w:top w:val="single" w:sz="4" w:space="0" w:color="auto"/>
              <w:left w:val="single" w:sz="4" w:space="0" w:color="auto"/>
              <w:bottom w:val="single" w:sz="4" w:space="0" w:color="auto"/>
              <w:right w:val="single" w:sz="4" w:space="0" w:color="auto"/>
            </w:tcBorders>
          </w:tcPr>
          <w:p w14:paraId="0FF7BE5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5046" w:type="dxa"/>
            <w:tcBorders>
              <w:top w:val="single" w:sz="4" w:space="0" w:color="auto"/>
              <w:left w:val="single" w:sz="4" w:space="0" w:color="auto"/>
              <w:bottom w:val="single" w:sz="4" w:space="0" w:color="auto"/>
              <w:right w:val="single" w:sz="4" w:space="0" w:color="auto"/>
            </w:tcBorders>
          </w:tcPr>
          <w:p w14:paraId="2E4CF0C2"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58BD195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bl>
    <w:p w14:paraId="1AA609D9"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6ED48912"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2937CE">
        <w:rPr>
          <w:rFonts w:ascii="Times New Roman" w:hAnsi="Times New Roman" w:cs="Times New Roman"/>
          <w:sz w:val="26"/>
          <w:szCs w:val="26"/>
        </w:rPr>
        <w:t>Должность</w:t>
      </w:r>
      <w:r>
        <w:rPr>
          <w:rFonts w:ascii="Courier New" w:hAnsi="Courier New" w:cs="Courier New"/>
          <w:sz w:val="20"/>
          <w:szCs w:val="20"/>
        </w:rPr>
        <w:t xml:space="preserve"> ________________________________ </w:t>
      </w:r>
      <w:r w:rsidRPr="002937CE">
        <w:rPr>
          <w:rFonts w:ascii="Times New Roman" w:hAnsi="Times New Roman" w:cs="Times New Roman"/>
          <w:sz w:val="26"/>
          <w:szCs w:val="26"/>
        </w:rPr>
        <w:t>Ф.И.О.</w:t>
      </w:r>
    </w:p>
    <w:p w14:paraId="6A9B5D11" w14:textId="77777777" w:rsidR="00A623DC" w:rsidRPr="006B6943" w:rsidRDefault="00A623DC" w:rsidP="00A623DC">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6B6943">
        <w:rPr>
          <w:rFonts w:ascii="Times New Roman" w:hAnsi="Times New Roman" w:cs="Times New Roman"/>
          <w:sz w:val="20"/>
          <w:szCs w:val="20"/>
        </w:rPr>
        <w:t xml:space="preserve"> Подпись</w:t>
      </w:r>
    </w:p>
    <w:p w14:paraId="654E33CF"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М.П.</w:t>
      </w:r>
    </w:p>
    <w:p w14:paraId="042675DA"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5283E404"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r w:rsidRPr="002937CE">
        <w:rPr>
          <w:rFonts w:ascii="Times New Roman" w:hAnsi="Times New Roman" w:cs="Times New Roman"/>
          <w:sz w:val="26"/>
          <w:szCs w:val="26"/>
        </w:rPr>
        <w:t xml:space="preserve">    Подпись уполномоченного лица Организатор</w:t>
      </w:r>
      <w:r>
        <w:rPr>
          <w:rFonts w:ascii="Times New Roman" w:hAnsi="Times New Roman" w:cs="Times New Roman"/>
          <w:sz w:val="26"/>
          <w:szCs w:val="26"/>
        </w:rPr>
        <w:t>а</w:t>
      </w:r>
      <w:r>
        <w:rPr>
          <w:rFonts w:ascii="Courier New" w:hAnsi="Courier New" w:cs="Courier New"/>
          <w:sz w:val="20"/>
          <w:szCs w:val="20"/>
        </w:rPr>
        <w:t>: _______________/</w:t>
      </w:r>
      <w:r w:rsidRPr="002937CE">
        <w:rPr>
          <w:rFonts w:ascii="Times New Roman" w:hAnsi="Times New Roman" w:cs="Times New Roman"/>
          <w:sz w:val="26"/>
          <w:szCs w:val="26"/>
        </w:rPr>
        <w:t>ФИО</w:t>
      </w:r>
    </w:p>
    <w:p w14:paraId="5F8EABF5" w14:textId="28CF53A8" w:rsidR="00A623DC" w:rsidRDefault="00A623DC"/>
    <w:p w14:paraId="34C92495" w14:textId="238D25B9" w:rsidR="00A623DC" w:rsidRDefault="00A623DC"/>
    <w:p w14:paraId="78ECE985" w14:textId="33C77FD0" w:rsidR="00A623DC" w:rsidRDefault="00A623DC"/>
    <w:p w14:paraId="077F2901" w14:textId="7A2A8F0D" w:rsidR="00A623DC" w:rsidRDefault="00A623DC"/>
    <w:p w14:paraId="4DBED7EA" w14:textId="2D6DFEF4" w:rsidR="00E2106E" w:rsidRDefault="00E2106E"/>
    <w:p w14:paraId="6FDAB366" w14:textId="77777777" w:rsidR="00E2106E" w:rsidRDefault="00E2106E"/>
    <w:p w14:paraId="338B9FDF" w14:textId="0E80FF3D" w:rsidR="00A623DC" w:rsidRDefault="00A623DC"/>
    <w:p w14:paraId="65EA3940" w14:textId="77777777" w:rsidR="00A623DC" w:rsidRPr="00B44779" w:rsidRDefault="00A623DC" w:rsidP="00A623DC">
      <w:pPr>
        <w:autoSpaceDE w:val="0"/>
        <w:autoSpaceDN w:val="0"/>
        <w:adjustRightInd w:val="0"/>
        <w:spacing w:after="0" w:line="240" w:lineRule="auto"/>
        <w:jc w:val="right"/>
        <w:outlineLvl w:val="1"/>
        <w:rPr>
          <w:rFonts w:ascii="Times New Roman" w:hAnsi="Times New Roman" w:cs="Times New Roman"/>
          <w:sz w:val="26"/>
          <w:szCs w:val="26"/>
        </w:rPr>
      </w:pPr>
      <w:r w:rsidRPr="00B44779">
        <w:rPr>
          <w:rFonts w:ascii="Times New Roman" w:hAnsi="Times New Roman" w:cs="Times New Roman"/>
          <w:sz w:val="26"/>
          <w:szCs w:val="26"/>
        </w:rPr>
        <w:lastRenderedPageBreak/>
        <w:t>Приложение №3</w:t>
      </w:r>
    </w:p>
    <w:p w14:paraId="65A340E9"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к Порядку</w:t>
      </w:r>
    </w:p>
    <w:p w14:paraId="42FE23BB"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размещения нестационарных</w:t>
      </w:r>
    </w:p>
    <w:p w14:paraId="2AAD84CB"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торговых объектов</w:t>
      </w:r>
    </w:p>
    <w:p w14:paraId="5DCC1AA3"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на территории</w:t>
      </w:r>
    </w:p>
    <w:p w14:paraId="7A26D693"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 xml:space="preserve">МО МР </w:t>
      </w:r>
      <w:r>
        <w:rPr>
          <w:rFonts w:ascii="Times New Roman" w:hAnsi="Times New Roman" w:cs="Times New Roman"/>
          <w:sz w:val="26"/>
          <w:szCs w:val="26"/>
        </w:rPr>
        <w:t>«</w:t>
      </w:r>
      <w:r w:rsidRPr="00B44779">
        <w:rPr>
          <w:rFonts w:ascii="Times New Roman" w:hAnsi="Times New Roman" w:cs="Times New Roman"/>
          <w:sz w:val="26"/>
          <w:szCs w:val="26"/>
        </w:rPr>
        <w:t>Усть-Вымский</w:t>
      </w:r>
      <w:r>
        <w:rPr>
          <w:rFonts w:ascii="Times New Roman" w:hAnsi="Times New Roman" w:cs="Times New Roman"/>
          <w:sz w:val="26"/>
          <w:szCs w:val="26"/>
        </w:rPr>
        <w:t>»</w:t>
      </w:r>
    </w:p>
    <w:p w14:paraId="3F02ACCE" w14:textId="77777777" w:rsidR="00A623DC" w:rsidRPr="00B44779" w:rsidRDefault="00A623DC" w:rsidP="00A623DC">
      <w:pPr>
        <w:autoSpaceDE w:val="0"/>
        <w:autoSpaceDN w:val="0"/>
        <w:adjustRightInd w:val="0"/>
        <w:spacing w:after="0" w:line="240" w:lineRule="auto"/>
        <w:rPr>
          <w:rFonts w:ascii="Times New Roman" w:hAnsi="Times New Roman" w:cs="Times New Roman"/>
          <w:sz w:val="26"/>
          <w:szCs w:val="26"/>
        </w:rPr>
      </w:pPr>
    </w:p>
    <w:p w14:paraId="64AC27C9" w14:textId="77777777" w:rsidR="00A623DC" w:rsidRPr="00B44779" w:rsidRDefault="00A623DC" w:rsidP="00A623DC">
      <w:pPr>
        <w:autoSpaceDE w:val="0"/>
        <w:autoSpaceDN w:val="0"/>
        <w:adjustRightInd w:val="0"/>
        <w:spacing w:after="0" w:line="240" w:lineRule="auto"/>
        <w:jc w:val="center"/>
        <w:rPr>
          <w:rFonts w:ascii="Times New Roman" w:hAnsi="Times New Roman" w:cs="Times New Roman"/>
          <w:b/>
          <w:bCs/>
          <w:sz w:val="26"/>
          <w:szCs w:val="26"/>
        </w:rPr>
      </w:pPr>
      <w:bookmarkStart w:id="2" w:name="Par346"/>
      <w:bookmarkEnd w:id="2"/>
      <w:r w:rsidRPr="00B44779">
        <w:rPr>
          <w:rFonts w:ascii="Times New Roman" w:hAnsi="Times New Roman" w:cs="Times New Roman"/>
          <w:b/>
          <w:bCs/>
          <w:sz w:val="26"/>
          <w:szCs w:val="26"/>
        </w:rPr>
        <w:t>ПЕРЕЧЕНЬ</w:t>
      </w:r>
    </w:p>
    <w:p w14:paraId="3B7F38C4" w14:textId="77777777" w:rsidR="00A623DC" w:rsidRPr="00B44779" w:rsidRDefault="00A623DC" w:rsidP="00A623DC">
      <w:pPr>
        <w:autoSpaceDE w:val="0"/>
        <w:autoSpaceDN w:val="0"/>
        <w:adjustRightInd w:val="0"/>
        <w:spacing w:after="0" w:line="240" w:lineRule="auto"/>
        <w:jc w:val="center"/>
        <w:rPr>
          <w:rFonts w:ascii="Times New Roman" w:hAnsi="Times New Roman" w:cs="Times New Roman"/>
          <w:b/>
          <w:bCs/>
          <w:sz w:val="26"/>
          <w:szCs w:val="26"/>
        </w:rPr>
      </w:pPr>
      <w:r w:rsidRPr="00B44779">
        <w:rPr>
          <w:rFonts w:ascii="Times New Roman" w:hAnsi="Times New Roman" w:cs="Times New Roman"/>
          <w:b/>
          <w:bCs/>
          <w:sz w:val="26"/>
          <w:szCs w:val="26"/>
        </w:rPr>
        <w:t>ОЦЕНИВАЕМЫХ ПОКАЗАТЕЛЕЙ</w:t>
      </w:r>
    </w:p>
    <w:p w14:paraId="1AB17C84" w14:textId="77777777" w:rsidR="00A623DC" w:rsidRPr="00B44779" w:rsidRDefault="00A623DC" w:rsidP="00A623DC">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49"/>
        <w:gridCol w:w="2837"/>
        <w:gridCol w:w="998"/>
      </w:tblGrid>
      <w:tr w:rsidR="00A623DC" w:rsidRPr="00B44779" w14:paraId="5D49B3D2" w14:textId="77777777" w:rsidTr="00C60A5A">
        <w:tc>
          <w:tcPr>
            <w:tcW w:w="567" w:type="dxa"/>
            <w:tcBorders>
              <w:top w:val="single" w:sz="4" w:space="0" w:color="auto"/>
              <w:left w:val="single" w:sz="4" w:space="0" w:color="auto"/>
              <w:bottom w:val="single" w:sz="4" w:space="0" w:color="auto"/>
              <w:right w:val="single" w:sz="4" w:space="0" w:color="auto"/>
            </w:tcBorders>
          </w:tcPr>
          <w:p w14:paraId="2602881B"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N п/п</w:t>
            </w:r>
          </w:p>
        </w:tc>
        <w:tc>
          <w:tcPr>
            <w:tcW w:w="4649" w:type="dxa"/>
            <w:tcBorders>
              <w:top w:val="single" w:sz="4" w:space="0" w:color="auto"/>
              <w:left w:val="single" w:sz="4" w:space="0" w:color="auto"/>
              <w:bottom w:val="single" w:sz="4" w:space="0" w:color="auto"/>
              <w:right w:val="single" w:sz="4" w:space="0" w:color="auto"/>
            </w:tcBorders>
          </w:tcPr>
          <w:p w14:paraId="4A2C3778"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Наименование показателя</w:t>
            </w:r>
          </w:p>
        </w:tc>
        <w:tc>
          <w:tcPr>
            <w:tcW w:w="2837" w:type="dxa"/>
            <w:tcBorders>
              <w:top w:val="single" w:sz="4" w:space="0" w:color="auto"/>
              <w:left w:val="single" w:sz="4" w:space="0" w:color="auto"/>
              <w:bottom w:val="single" w:sz="4" w:space="0" w:color="auto"/>
              <w:right w:val="single" w:sz="4" w:space="0" w:color="auto"/>
            </w:tcBorders>
          </w:tcPr>
          <w:p w14:paraId="1D58D142"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Документы и сведения, подтверждающие соответствие участника конкурсным условиям</w:t>
            </w:r>
          </w:p>
        </w:tc>
        <w:tc>
          <w:tcPr>
            <w:tcW w:w="998" w:type="dxa"/>
            <w:tcBorders>
              <w:top w:val="single" w:sz="4" w:space="0" w:color="auto"/>
              <w:left w:val="single" w:sz="4" w:space="0" w:color="auto"/>
              <w:bottom w:val="single" w:sz="4" w:space="0" w:color="auto"/>
              <w:right w:val="single" w:sz="4" w:space="0" w:color="auto"/>
            </w:tcBorders>
          </w:tcPr>
          <w:p w14:paraId="7360A292"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Количество баллов</w:t>
            </w:r>
          </w:p>
        </w:tc>
      </w:tr>
      <w:tr w:rsidR="00A623DC" w:rsidRPr="00B44779" w14:paraId="3F44C972" w14:textId="77777777" w:rsidTr="00C60A5A">
        <w:tc>
          <w:tcPr>
            <w:tcW w:w="567" w:type="dxa"/>
            <w:tcBorders>
              <w:top w:val="single" w:sz="4" w:space="0" w:color="auto"/>
              <w:left w:val="single" w:sz="4" w:space="0" w:color="auto"/>
              <w:bottom w:val="single" w:sz="4" w:space="0" w:color="auto"/>
              <w:right w:val="single" w:sz="4" w:space="0" w:color="auto"/>
            </w:tcBorders>
          </w:tcPr>
          <w:p w14:paraId="6F8477FF"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c>
          <w:tcPr>
            <w:tcW w:w="4649" w:type="dxa"/>
            <w:tcBorders>
              <w:top w:val="single" w:sz="4" w:space="0" w:color="auto"/>
              <w:left w:val="single" w:sz="4" w:space="0" w:color="auto"/>
              <w:bottom w:val="single" w:sz="4" w:space="0" w:color="auto"/>
              <w:right w:val="single" w:sz="4" w:space="0" w:color="auto"/>
            </w:tcBorders>
          </w:tcPr>
          <w:p w14:paraId="47FC6361"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2</w:t>
            </w:r>
          </w:p>
        </w:tc>
        <w:tc>
          <w:tcPr>
            <w:tcW w:w="2837" w:type="dxa"/>
            <w:tcBorders>
              <w:top w:val="single" w:sz="4" w:space="0" w:color="auto"/>
              <w:left w:val="single" w:sz="4" w:space="0" w:color="auto"/>
              <w:bottom w:val="single" w:sz="4" w:space="0" w:color="auto"/>
              <w:right w:val="single" w:sz="4" w:space="0" w:color="auto"/>
            </w:tcBorders>
          </w:tcPr>
          <w:p w14:paraId="387D4FE3"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3</w:t>
            </w:r>
          </w:p>
        </w:tc>
        <w:tc>
          <w:tcPr>
            <w:tcW w:w="998" w:type="dxa"/>
            <w:tcBorders>
              <w:top w:val="single" w:sz="4" w:space="0" w:color="auto"/>
              <w:left w:val="single" w:sz="4" w:space="0" w:color="auto"/>
              <w:bottom w:val="single" w:sz="4" w:space="0" w:color="auto"/>
              <w:right w:val="single" w:sz="4" w:space="0" w:color="auto"/>
            </w:tcBorders>
          </w:tcPr>
          <w:p w14:paraId="3A6E9487"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4</w:t>
            </w:r>
          </w:p>
        </w:tc>
      </w:tr>
      <w:tr w:rsidR="00A623DC" w:rsidRPr="00B44779" w14:paraId="08B0DF82"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4CF1026A"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1</w:t>
            </w:r>
          </w:p>
        </w:tc>
        <w:tc>
          <w:tcPr>
            <w:tcW w:w="4649" w:type="dxa"/>
            <w:tcBorders>
              <w:top w:val="single" w:sz="4" w:space="0" w:color="auto"/>
              <w:left w:val="single" w:sz="4" w:space="0" w:color="auto"/>
              <w:right w:val="single" w:sz="4" w:space="0" w:color="auto"/>
            </w:tcBorders>
          </w:tcPr>
          <w:p w14:paraId="54F67AD7"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Архитектурное решение:</w:t>
            </w:r>
          </w:p>
        </w:tc>
        <w:tc>
          <w:tcPr>
            <w:tcW w:w="2837" w:type="dxa"/>
            <w:vMerge w:val="restart"/>
            <w:tcBorders>
              <w:top w:val="single" w:sz="4" w:space="0" w:color="auto"/>
              <w:left w:val="single" w:sz="4" w:space="0" w:color="auto"/>
              <w:bottom w:val="single" w:sz="4" w:space="0" w:color="auto"/>
              <w:right w:val="single" w:sz="4" w:space="0" w:color="auto"/>
            </w:tcBorders>
          </w:tcPr>
          <w:p w14:paraId="0ED37E3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Рисунок, эскиз, фотография, дизайн-проект нестационарного торгового объекта с использованием элементов коми орнамента, слогана</w:t>
            </w:r>
          </w:p>
        </w:tc>
        <w:tc>
          <w:tcPr>
            <w:tcW w:w="998" w:type="dxa"/>
            <w:tcBorders>
              <w:top w:val="single" w:sz="4" w:space="0" w:color="auto"/>
              <w:left w:val="single" w:sz="4" w:space="0" w:color="auto"/>
              <w:right w:val="single" w:sz="4" w:space="0" w:color="auto"/>
            </w:tcBorders>
          </w:tcPr>
          <w:p w14:paraId="629EFF31"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rsidRPr="00B44779" w14:paraId="729D2644" w14:textId="77777777" w:rsidTr="00C60A5A">
        <w:tc>
          <w:tcPr>
            <w:tcW w:w="567" w:type="dxa"/>
            <w:vMerge/>
            <w:tcBorders>
              <w:top w:val="single" w:sz="4" w:space="0" w:color="auto"/>
              <w:left w:val="single" w:sz="4" w:space="0" w:color="auto"/>
              <w:bottom w:val="single" w:sz="4" w:space="0" w:color="auto"/>
              <w:right w:val="single" w:sz="4" w:space="0" w:color="auto"/>
            </w:tcBorders>
          </w:tcPr>
          <w:p w14:paraId="047B3680"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p>
        </w:tc>
        <w:tc>
          <w:tcPr>
            <w:tcW w:w="4649" w:type="dxa"/>
            <w:tcBorders>
              <w:left w:val="single" w:sz="4" w:space="0" w:color="auto"/>
              <w:right w:val="single" w:sz="4" w:space="0" w:color="auto"/>
            </w:tcBorders>
          </w:tcPr>
          <w:p w14:paraId="05E68FCA"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типовая конструкция с рекламой продукции производителя</w:t>
            </w:r>
          </w:p>
        </w:tc>
        <w:tc>
          <w:tcPr>
            <w:tcW w:w="2837" w:type="dxa"/>
            <w:vMerge/>
            <w:tcBorders>
              <w:top w:val="single" w:sz="4" w:space="0" w:color="auto"/>
              <w:left w:val="single" w:sz="4" w:space="0" w:color="auto"/>
              <w:bottom w:val="single" w:sz="4" w:space="0" w:color="auto"/>
              <w:right w:val="single" w:sz="4" w:space="0" w:color="auto"/>
            </w:tcBorders>
          </w:tcPr>
          <w:p w14:paraId="7926F034"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right w:val="single" w:sz="4" w:space="0" w:color="auto"/>
            </w:tcBorders>
          </w:tcPr>
          <w:p w14:paraId="65D9E117"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7F103865" w14:textId="77777777" w:rsidTr="00C60A5A">
        <w:tc>
          <w:tcPr>
            <w:tcW w:w="567" w:type="dxa"/>
            <w:vMerge/>
            <w:tcBorders>
              <w:top w:val="single" w:sz="4" w:space="0" w:color="auto"/>
              <w:left w:val="single" w:sz="4" w:space="0" w:color="auto"/>
              <w:bottom w:val="single" w:sz="4" w:space="0" w:color="auto"/>
              <w:right w:val="single" w:sz="4" w:space="0" w:color="auto"/>
            </w:tcBorders>
          </w:tcPr>
          <w:p w14:paraId="11D1E2A9"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right w:val="single" w:sz="4" w:space="0" w:color="auto"/>
            </w:tcBorders>
          </w:tcPr>
          <w:p w14:paraId="3BF12CD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индивидуальное архитектурное решение</w:t>
            </w:r>
          </w:p>
        </w:tc>
        <w:tc>
          <w:tcPr>
            <w:tcW w:w="2837" w:type="dxa"/>
            <w:vMerge/>
            <w:tcBorders>
              <w:top w:val="single" w:sz="4" w:space="0" w:color="auto"/>
              <w:left w:val="single" w:sz="4" w:space="0" w:color="auto"/>
              <w:bottom w:val="single" w:sz="4" w:space="0" w:color="auto"/>
              <w:right w:val="single" w:sz="4" w:space="0" w:color="auto"/>
            </w:tcBorders>
          </w:tcPr>
          <w:p w14:paraId="2E52C7FE"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right w:val="single" w:sz="4" w:space="0" w:color="auto"/>
            </w:tcBorders>
          </w:tcPr>
          <w:p w14:paraId="38CF2D78"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2</w:t>
            </w:r>
          </w:p>
        </w:tc>
      </w:tr>
      <w:tr w:rsidR="00A623DC" w:rsidRPr="00B44779" w14:paraId="404F8887" w14:textId="77777777" w:rsidTr="00C60A5A">
        <w:tc>
          <w:tcPr>
            <w:tcW w:w="567" w:type="dxa"/>
            <w:vMerge/>
            <w:tcBorders>
              <w:top w:val="single" w:sz="4" w:space="0" w:color="auto"/>
              <w:left w:val="single" w:sz="4" w:space="0" w:color="auto"/>
              <w:bottom w:val="single" w:sz="4" w:space="0" w:color="auto"/>
              <w:right w:val="single" w:sz="4" w:space="0" w:color="auto"/>
            </w:tcBorders>
          </w:tcPr>
          <w:p w14:paraId="2C5078CC"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2636F890"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фирменный стиль (оформление объекта в определенном цветовом решении, рабочая форма продавца)</w:t>
            </w:r>
          </w:p>
        </w:tc>
        <w:tc>
          <w:tcPr>
            <w:tcW w:w="2837" w:type="dxa"/>
            <w:vMerge/>
            <w:tcBorders>
              <w:top w:val="single" w:sz="4" w:space="0" w:color="auto"/>
              <w:left w:val="single" w:sz="4" w:space="0" w:color="auto"/>
              <w:bottom w:val="single" w:sz="4" w:space="0" w:color="auto"/>
              <w:right w:val="single" w:sz="4" w:space="0" w:color="auto"/>
            </w:tcBorders>
          </w:tcPr>
          <w:p w14:paraId="25EA669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2C6F2E4A"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3</w:t>
            </w:r>
          </w:p>
        </w:tc>
      </w:tr>
      <w:tr w:rsidR="00A623DC" w:rsidRPr="00B44779" w14:paraId="374BD6FB"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46356CF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2</w:t>
            </w:r>
          </w:p>
        </w:tc>
        <w:tc>
          <w:tcPr>
            <w:tcW w:w="4649" w:type="dxa"/>
            <w:tcBorders>
              <w:top w:val="single" w:sz="4" w:space="0" w:color="auto"/>
              <w:left w:val="single" w:sz="4" w:space="0" w:color="auto"/>
              <w:right w:val="single" w:sz="4" w:space="0" w:color="auto"/>
            </w:tcBorders>
          </w:tcPr>
          <w:p w14:paraId="0AA35732"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Обеспеченность современным торгово-технологическим оборудованием</w:t>
            </w:r>
          </w:p>
        </w:tc>
        <w:tc>
          <w:tcPr>
            <w:tcW w:w="2837" w:type="dxa"/>
            <w:vMerge w:val="restart"/>
            <w:tcBorders>
              <w:top w:val="single" w:sz="4" w:space="0" w:color="auto"/>
              <w:left w:val="single" w:sz="4" w:space="0" w:color="auto"/>
              <w:bottom w:val="single" w:sz="4" w:space="0" w:color="auto"/>
              <w:right w:val="single" w:sz="4" w:space="0" w:color="auto"/>
            </w:tcBorders>
          </w:tcPr>
          <w:p w14:paraId="3754C380"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Документы, подтверждающие проведение поверки технических средств измерения (весов, мерных емкостей, мерной линейки) со сроком не более 6 месяцев</w:t>
            </w:r>
          </w:p>
        </w:tc>
        <w:tc>
          <w:tcPr>
            <w:tcW w:w="998" w:type="dxa"/>
            <w:tcBorders>
              <w:top w:val="single" w:sz="4" w:space="0" w:color="auto"/>
              <w:left w:val="single" w:sz="4" w:space="0" w:color="auto"/>
              <w:right w:val="single" w:sz="4" w:space="0" w:color="auto"/>
            </w:tcBorders>
          </w:tcPr>
          <w:p w14:paraId="49DCD107"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4DD99421" w14:textId="77777777" w:rsidTr="00C60A5A">
        <w:tc>
          <w:tcPr>
            <w:tcW w:w="567" w:type="dxa"/>
            <w:vMerge/>
            <w:tcBorders>
              <w:top w:val="single" w:sz="4" w:space="0" w:color="auto"/>
              <w:left w:val="single" w:sz="4" w:space="0" w:color="auto"/>
              <w:bottom w:val="single" w:sz="4" w:space="0" w:color="auto"/>
              <w:right w:val="single" w:sz="4" w:space="0" w:color="auto"/>
            </w:tcBorders>
          </w:tcPr>
          <w:p w14:paraId="7383221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08BEB993"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современного торгово-технологического оборудования</w:t>
            </w:r>
          </w:p>
        </w:tc>
        <w:tc>
          <w:tcPr>
            <w:tcW w:w="2837" w:type="dxa"/>
            <w:vMerge/>
            <w:tcBorders>
              <w:top w:val="single" w:sz="4" w:space="0" w:color="auto"/>
              <w:left w:val="single" w:sz="4" w:space="0" w:color="auto"/>
              <w:bottom w:val="single" w:sz="4" w:space="0" w:color="auto"/>
              <w:right w:val="single" w:sz="4" w:space="0" w:color="auto"/>
            </w:tcBorders>
          </w:tcPr>
          <w:p w14:paraId="17E1F653"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52B3914A"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39436140"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2F14A46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3</w:t>
            </w:r>
          </w:p>
        </w:tc>
        <w:tc>
          <w:tcPr>
            <w:tcW w:w="4649" w:type="dxa"/>
            <w:tcBorders>
              <w:top w:val="single" w:sz="4" w:space="0" w:color="auto"/>
              <w:left w:val="single" w:sz="4" w:space="0" w:color="auto"/>
              <w:bottom w:val="single" w:sz="4" w:space="0" w:color="auto"/>
              <w:right w:val="single" w:sz="4" w:space="0" w:color="auto"/>
            </w:tcBorders>
          </w:tcPr>
          <w:p w14:paraId="45F5061F"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Высокий уровень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кроме спиртосодержащей непищевой продукции и т.д.)</w:t>
            </w:r>
          </w:p>
        </w:tc>
        <w:tc>
          <w:tcPr>
            <w:tcW w:w="2837" w:type="dxa"/>
            <w:vMerge w:val="restart"/>
            <w:tcBorders>
              <w:top w:val="single" w:sz="4" w:space="0" w:color="auto"/>
              <w:left w:val="single" w:sz="4" w:space="0" w:color="auto"/>
              <w:bottom w:val="single" w:sz="4" w:space="0" w:color="auto"/>
              <w:right w:val="single" w:sz="4" w:space="0" w:color="auto"/>
            </w:tcBorders>
          </w:tcPr>
          <w:p w14:paraId="63F8BE42"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Фотография рабочего места с применением форменной одежды продавца с логотипом хозяйствующего субъекта, сведения о полноте ассортимента по заявленной группе товаров</w:t>
            </w:r>
          </w:p>
        </w:tc>
        <w:tc>
          <w:tcPr>
            <w:tcW w:w="998" w:type="dxa"/>
            <w:tcBorders>
              <w:top w:val="single" w:sz="4" w:space="0" w:color="auto"/>
              <w:left w:val="single" w:sz="4" w:space="0" w:color="auto"/>
              <w:bottom w:val="single" w:sz="4" w:space="0" w:color="auto"/>
              <w:right w:val="single" w:sz="4" w:space="0" w:color="auto"/>
            </w:tcBorders>
          </w:tcPr>
          <w:p w14:paraId="58A7D28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26C715EE" w14:textId="77777777" w:rsidTr="00C60A5A">
        <w:tc>
          <w:tcPr>
            <w:tcW w:w="567" w:type="dxa"/>
            <w:vMerge/>
            <w:tcBorders>
              <w:top w:val="single" w:sz="4" w:space="0" w:color="auto"/>
              <w:left w:val="single" w:sz="4" w:space="0" w:color="auto"/>
              <w:bottom w:val="single" w:sz="4" w:space="0" w:color="auto"/>
              <w:right w:val="single" w:sz="4" w:space="0" w:color="auto"/>
            </w:tcBorders>
          </w:tcPr>
          <w:p w14:paraId="68F6AB8A"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top w:val="single" w:sz="4" w:space="0" w:color="auto"/>
              <w:left w:val="single" w:sz="4" w:space="0" w:color="auto"/>
              <w:bottom w:val="single" w:sz="4" w:space="0" w:color="auto"/>
              <w:right w:val="single" w:sz="4" w:space="0" w:color="auto"/>
            </w:tcBorders>
          </w:tcPr>
          <w:p w14:paraId="5A1FBE6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Низкий уровень культуры и качества обслуживания населения</w:t>
            </w:r>
          </w:p>
        </w:tc>
        <w:tc>
          <w:tcPr>
            <w:tcW w:w="2837" w:type="dxa"/>
            <w:vMerge/>
            <w:tcBorders>
              <w:top w:val="single" w:sz="4" w:space="0" w:color="auto"/>
              <w:left w:val="single" w:sz="4" w:space="0" w:color="auto"/>
              <w:bottom w:val="single" w:sz="4" w:space="0" w:color="auto"/>
              <w:right w:val="single" w:sz="4" w:space="0" w:color="auto"/>
            </w:tcBorders>
          </w:tcPr>
          <w:p w14:paraId="0ED927A7"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top w:val="single" w:sz="4" w:space="0" w:color="auto"/>
              <w:left w:val="single" w:sz="4" w:space="0" w:color="auto"/>
              <w:bottom w:val="single" w:sz="4" w:space="0" w:color="auto"/>
              <w:right w:val="single" w:sz="4" w:space="0" w:color="auto"/>
            </w:tcBorders>
          </w:tcPr>
          <w:p w14:paraId="3BD2F328"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4DFAD5BE"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3EA1217B"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4</w:t>
            </w:r>
          </w:p>
        </w:tc>
        <w:tc>
          <w:tcPr>
            <w:tcW w:w="4649" w:type="dxa"/>
            <w:tcBorders>
              <w:top w:val="single" w:sz="4" w:space="0" w:color="auto"/>
              <w:left w:val="single" w:sz="4" w:space="0" w:color="auto"/>
              <w:right w:val="single" w:sz="4" w:space="0" w:color="auto"/>
            </w:tcBorders>
          </w:tcPr>
          <w:p w14:paraId="468E333D"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нарушений, выявленных контрольно-надзорными органами</w:t>
            </w:r>
          </w:p>
        </w:tc>
        <w:tc>
          <w:tcPr>
            <w:tcW w:w="2837" w:type="dxa"/>
            <w:vMerge w:val="restart"/>
            <w:tcBorders>
              <w:top w:val="single" w:sz="4" w:space="0" w:color="auto"/>
              <w:left w:val="single" w:sz="4" w:space="0" w:color="auto"/>
              <w:bottom w:val="single" w:sz="4" w:space="0" w:color="auto"/>
              <w:right w:val="single" w:sz="4" w:space="0" w:color="auto"/>
            </w:tcBorders>
          </w:tcPr>
          <w:p w14:paraId="585096E8"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Отсутствие информации о нарушениях, жалоб обращений граждан в администрации МО МР "Усть-Вымский"</w:t>
            </w:r>
          </w:p>
        </w:tc>
        <w:tc>
          <w:tcPr>
            <w:tcW w:w="998" w:type="dxa"/>
            <w:tcBorders>
              <w:top w:val="single" w:sz="4" w:space="0" w:color="auto"/>
              <w:left w:val="single" w:sz="4" w:space="0" w:color="auto"/>
              <w:right w:val="single" w:sz="4" w:space="0" w:color="auto"/>
            </w:tcBorders>
          </w:tcPr>
          <w:p w14:paraId="26BA23C4"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053B66E7" w14:textId="77777777" w:rsidTr="00C60A5A">
        <w:tc>
          <w:tcPr>
            <w:tcW w:w="567" w:type="dxa"/>
            <w:vMerge/>
            <w:tcBorders>
              <w:top w:val="single" w:sz="4" w:space="0" w:color="auto"/>
              <w:left w:val="single" w:sz="4" w:space="0" w:color="auto"/>
              <w:bottom w:val="single" w:sz="4" w:space="0" w:color="auto"/>
              <w:right w:val="single" w:sz="4" w:space="0" w:color="auto"/>
            </w:tcBorders>
          </w:tcPr>
          <w:p w14:paraId="2AE6B51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6FBCF4E3"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Наличие нарушений, выявленных контрольно-надзорными органами</w:t>
            </w:r>
          </w:p>
        </w:tc>
        <w:tc>
          <w:tcPr>
            <w:tcW w:w="2837" w:type="dxa"/>
            <w:vMerge/>
            <w:tcBorders>
              <w:top w:val="single" w:sz="4" w:space="0" w:color="auto"/>
              <w:left w:val="single" w:sz="4" w:space="0" w:color="auto"/>
              <w:bottom w:val="single" w:sz="4" w:space="0" w:color="auto"/>
              <w:right w:val="single" w:sz="4" w:space="0" w:color="auto"/>
            </w:tcBorders>
          </w:tcPr>
          <w:p w14:paraId="3F0B8CA5"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391F6A3D"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299FE759"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52E75CF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5</w:t>
            </w:r>
          </w:p>
        </w:tc>
        <w:tc>
          <w:tcPr>
            <w:tcW w:w="4649" w:type="dxa"/>
            <w:tcBorders>
              <w:top w:val="single" w:sz="4" w:space="0" w:color="auto"/>
              <w:left w:val="single" w:sz="4" w:space="0" w:color="auto"/>
              <w:right w:val="single" w:sz="4" w:space="0" w:color="auto"/>
            </w:tcBorders>
          </w:tcPr>
          <w:p w14:paraId="10E77B81"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Внесение сведений о Заявителе в Торговый реестр</w:t>
            </w:r>
          </w:p>
        </w:tc>
        <w:tc>
          <w:tcPr>
            <w:tcW w:w="2837" w:type="dxa"/>
            <w:vMerge w:val="restart"/>
            <w:tcBorders>
              <w:top w:val="single" w:sz="4" w:space="0" w:color="auto"/>
              <w:left w:val="single" w:sz="4" w:space="0" w:color="auto"/>
              <w:bottom w:val="single" w:sz="4" w:space="0" w:color="auto"/>
              <w:right w:val="single" w:sz="4" w:space="0" w:color="auto"/>
            </w:tcBorders>
          </w:tcPr>
          <w:p w14:paraId="1B79C7AD"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Наличие или отсутствие заявления о внесении сведений в торговый реестр</w:t>
            </w:r>
          </w:p>
        </w:tc>
        <w:tc>
          <w:tcPr>
            <w:tcW w:w="998" w:type="dxa"/>
            <w:tcBorders>
              <w:top w:val="single" w:sz="4" w:space="0" w:color="auto"/>
              <w:left w:val="single" w:sz="4" w:space="0" w:color="auto"/>
              <w:right w:val="single" w:sz="4" w:space="0" w:color="auto"/>
            </w:tcBorders>
          </w:tcPr>
          <w:p w14:paraId="29EDFA16"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1EA29B8B" w14:textId="77777777" w:rsidTr="00C60A5A">
        <w:tc>
          <w:tcPr>
            <w:tcW w:w="567" w:type="dxa"/>
            <w:vMerge/>
            <w:tcBorders>
              <w:top w:val="single" w:sz="4" w:space="0" w:color="auto"/>
              <w:left w:val="single" w:sz="4" w:space="0" w:color="auto"/>
              <w:bottom w:val="single" w:sz="4" w:space="0" w:color="auto"/>
              <w:right w:val="single" w:sz="4" w:space="0" w:color="auto"/>
            </w:tcBorders>
          </w:tcPr>
          <w:p w14:paraId="767B148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6ACE642A"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сведений о Заявителе в Торговом реестре</w:t>
            </w:r>
          </w:p>
        </w:tc>
        <w:tc>
          <w:tcPr>
            <w:tcW w:w="2837" w:type="dxa"/>
            <w:vMerge/>
            <w:tcBorders>
              <w:top w:val="single" w:sz="4" w:space="0" w:color="auto"/>
              <w:left w:val="single" w:sz="4" w:space="0" w:color="auto"/>
              <w:bottom w:val="single" w:sz="4" w:space="0" w:color="auto"/>
              <w:right w:val="single" w:sz="4" w:space="0" w:color="auto"/>
            </w:tcBorders>
          </w:tcPr>
          <w:p w14:paraId="0AE58E3B"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238E215C"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289ED50F"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5F35E428"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6</w:t>
            </w:r>
          </w:p>
        </w:tc>
        <w:tc>
          <w:tcPr>
            <w:tcW w:w="4649" w:type="dxa"/>
            <w:tcBorders>
              <w:top w:val="single" w:sz="4" w:space="0" w:color="auto"/>
              <w:left w:val="single" w:sz="4" w:space="0" w:color="auto"/>
              <w:right w:val="single" w:sz="4" w:space="0" w:color="auto"/>
            </w:tcBorders>
          </w:tcPr>
          <w:p w14:paraId="317EC95E"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Обеспеченность квалифицированными кадрами для оказания услуг, законно осуществляющими трудовую деятельность. Привлечение персонала из центра занятости населения</w:t>
            </w:r>
          </w:p>
        </w:tc>
        <w:tc>
          <w:tcPr>
            <w:tcW w:w="2837" w:type="dxa"/>
            <w:vMerge w:val="restart"/>
            <w:tcBorders>
              <w:top w:val="single" w:sz="4" w:space="0" w:color="auto"/>
              <w:left w:val="single" w:sz="4" w:space="0" w:color="auto"/>
              <w:bottom w:val="single" w:sz="4" w:space="0" w:color="auto"/>
              <w:right w:val="single" w:sz="4" w:space="0" w:color="auto"/>
            </w:tcBorders>
          </w:tcPr>
          <w:p w14:paraId="67FFF822"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Трудовые договоры;</w:t>
            </w:r>
          </w:p>
          <w:p w14:paraId="61DF1A26"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копии личных медицинских книжек работников с датой прохождения гигиенической аттестации не более 1 года</w:t>
            </w:r>
          </w:p>
        </w:tc>
        <w:tc>
          <w:tcPr>
            <w:tcW w:w="998" w:type="dxa"/>
            <w:tcBorders>
              <w:top w:val="single" w:sz="4" w:space="0" w:color="auto"/>
              <w:left w:val="single" w:sz="4" w:space="0" w:color="auto"/>
              <w:right w:val="single" w:sz="4" w:space="0" w:color="auto"/>
            </w:tcBorders>
          </w:tcPr>
          <w:p w14:paraId="46FB0FED"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1AEC030D" w14:textId="77777777" w:rsidTr="00C60A5A">
        <w:tc>
          <w:tcPr>
            <w:tcW w:w="567" w:type="dxa"/>
            <w:vMerge/>
            <w:tcBorders>
              <w:top w:val="single" w:sz="4" w:space="0" w:color="auto"/>
              <w:left w:val="single" w:sz="4" w:space="0" w:color="auto"/>
              <w:bottom w:val="single" w:sz="4" w:space="0" w:color="auto"/>
              <w:right w:val="single" w:sz="4" w:space="0" w:color="auto"/>
            </w:tcBorders>
          </w:tcPr>
          <w:p w14:paraId="706071BE"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3EF8894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квалифицированных кадров</w:t>
            </w:r>
          </w:p>
        </w:tc>
        <w:tc>
          <w:tcPr>
            <w:tcW w:w="2837" w:type="dxa"/>
            <w:vMerge/>
            <w:tcBorders>
              <w:top w:val="single" w:sz="4" w:space="0" w:color="auto"/>
              <w:left w:val="single" w:sz="4" w:space="0" w:color="auto"/>
              <w:bottom w:val="single" w:sz="4" w:space="0" w:color="auto"/>
              <w:right w:val="single" w:sz="4" w:space="0" w:color="auto"/>
            </w:tcBorders>
          </w:tcPr>
          <w:p w14:paraId="5FB80B70"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329BB7EE"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bl>
    <w:p w14:paraId="6B3DB82D"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39CF87DD"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699C0A51"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2244A7E2"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3EE95681"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18A85EB2" w14:textId="77777777" w:rsidR="00A623DC" w:rsidRDefault="00A623DC" w:rsidP="00A623DC">
      <w:pPr>
        <w:autoSpaceDE w:val="0"/>
        <w:autoSpaceDN w:val="0"/>
        <w:adjustRightInd w:val="0"/>
        <w:spacing w:after="0" w:line="240" w:lineRule="auto"/>
        <w:ind w:firstLine="540"/>
        <w:jc w:val="both"/>
        <w:rPr>
          <w:rFonts w:ascii="Times New Roman" w:hAnsi="Times New Roman" w:cs="Times New Roman"/>
          <w:sz w:val="26"/>
          <w:szCs w:val="26"/>
        </w:rPr>
        <w:sectPr w:rsidR="00A623DC">
          <w:pgSz w:w="11906" w:h="16838"/>
          <w:pgMar w:top="1134" w:right="850" w:bottom="1134" w:left="1701" w:header="708" w:footer="708" w:gutter="0"/>
          <w:cols w:space="708"/>
          <w:docGrid w:linePitch="360"/>
        </w:sectPr>
      </w:pPr>
    </w:p>
    <w:p w14:paraId="0E457F40"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lastRenderedPageBreak/>
        <w:t>Приложение 4</w:t>
      </w:r>
    </w:p>
    <w:p w14:paraId="1B2F70A7"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к Порядку</w:t>
      </w:r>
    </w:p>
    <w:p w14:paraId="06016534"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размещения нестационарных</w:t>
      </w:r>
    </w:p>
    <w:p w14:paraId="7E9427A5"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торговых объектов</w:t>
      </w:r>
    </w:p>
    <w:p w14:paraId="14C1E825"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на территории</w:t>
      </w:r>
    </w:p>
    <w:p w14:paraId="6DF38903"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МО МР «Усть-Вымский»</w:t>
      </w:r>
    </w:p>
    <w:p w14:paraId="32DC336C"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p>
    <w:p w14:paraId="44AD8F79"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Договор</w:t>
      </w:r>
    </w:p>
    <w:p w14:paraId="5165FB9C"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на право размещения нестационарного торгового объекта</w:t>
      </w:r>
    </w:p>
    <w:p w14:paraId="507263AA" w14:textId="77777777" w:rsidR="00A623DC" w:rsidRPr="00B44779" w:rsidRDefault="00A623DC" w:rsidP="00A623DC">
      <w:pPr>
        <w:autoSpaceDE w:val="0"/>
        <w:autoSpaceDN w:val="0"/>
        <w:adjustRightInd w:val="0"/>
        <w:spacing w:after="0" w:line="240" w:lineRule="auto"/>
        <w:jc w:val="both"/>
        <w:outlineLvl w:val="0"/>
        <w:rPr>
          <w:rFonts w:ascii="Times New Roman" w:hAnsi="Times New Roman"/>
          <w:sz w:val="26"/>
          <w:szCs w:val="26"/>
        </w:rPr>
      </w:pPr>
    </w:p>
    <w:p w14:paraId="4F666259"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с. Айкино                                                                        «__» _________ 20__ г.</w:t>
      </w:r>
    </w:p>
    <w:p w14:paraId="25D7D84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6490335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Администрация муниципального  района  «Усть-Вымский», именуемая в дальнейшем «Администрация», в лице _________________, действующего на основании </w:t>
      </w:r>
      <w:hyperlink r:id="rId6" w:history="1">
        <w:r w:rsidRPr="00B44779">
          <w:rPr>
            <w:rFonts w:ascii="Times New Roman" w:hAnsi="Times New Roman"/>
            <w:sz w:val="26"/>
            <w:szCs w:val="26"/>
          </w:rPr>
          <w:t>Устава</w:t>
        </w:r>
      </w:hyperlink>
      <w:r w:rsidRPr="00B44779">
        <w:rPr>
          <w:rFonts w:ascii="Times New Roman" w:hAnsi="Times New Roman"/>
          <w:sz w:val="26"/>
          <w:szCs w:val="26"/>
        </w:rPr>
        <w:t xml:space="preserve">  с одной стороны, и индивидуальный предприниматель/организация _____________, в лице _____________, действующий на основании ____________, именуемый(ая) в дальнейшем «Владелец нестационарного торгового объекта», с другой стороны, при дальнейшем совместном упоминании именуемые «Стороны» заключили настоящий договор на право размещения нестационарного торгового объекта (далее - Договор) о нижеследующем:</w:t>
      </w:r>
    </w:p>
    <w:p w14:paraId="0B0E88DE"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47A57494"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1. Предмет Договора</w:t>
      </w:r>
    </w:p>
    <w:p w14:paraId="317639FE"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1F9B922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bookmarkStart w:id="3" w:name="Par16"/>
      <w:bookmarkEnd w:id="3"/>
      <w:r w:rsidRPr="00B44779">
        <w:rPr>
          <w:rFonts w:ascii="Times New Roman" w:hAnsi="Times New Roman"/>
          <w:sz w:val="26"/>
          <w:szCs w:val="26"/>
        </w:rPr>
        <w:t xml:space="preserve">    1.1. Администрация передает Владельцу нестационарного торгового объекта земельный участок (часть здания, строения, сооружения), находящегося в муниципальной    собственности    муниципального образования муниципального района «Усть-Вымский» для использования под размещение нестационарного торгового объекта (далее - Объект):</w:t>
      </w:r>
    </w:p>
    <w:p w14:paraId="2E42A395"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__________________________________________________________________</w:t>
      </w:r>
    </w:p>
    <w:p w14:paraId="4D8A548F"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(наименование Объекта)</w:t>
      </w:r>
    </w:p>
    <w:p w14:paraId="4EDACC1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для осуществления деятельности</w:t>
      </w:r>
    </w:p>
    <w:p w14:paraId="3AD4558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__________________________________________________________________</w:t>
      </w:r>
    </w:p>
    <w:p w14:paraId="7EE2580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по адресу: ________________________________________________________________</w:t>
      </w:r>
    </w:p>
    <w:p w14:paraId="4C58475B"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(место расположения Объекта)</w:t>
      </w:r>
    </w:p>
    <w:p w14:paraId="71B6521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согласно </w:t>
      </w:r>
      <w:hyperlink r:id="rId7" w:history="1">
        <w:r w:rsidRPr="00B44779">
          <w:rPr>
            <w:rFonts w:ascii="Times New Roman" w:hAnsi="Times New Roman"/>
            <w:sz w:val="26"/>
            <w:szCs w:val="26"/>
          </w:rPr>
          <w:t>Схеме</w:t>
        </w:r>
      </w:hyperlink>
      <w:r w:rsidRPr="00B44779">
        <w:rPr>
          <w:rFonts w:ascii="Times New Roman" w:hAnsi="Times New Roman"/>
          <w:sz w:val="26"/>
          <w:szCs w:val="26"/>
        </w:rPr>
        <w:t xml:space="preserve"> размещения нестационарных торговых объектов на территории МО МР «Усть-Вымский»  на срок с _________ по _________ 20__ года.</w:t>
      </w:r>
    </w:p>
    <w:p w14:paraId="7A7802A3"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Передача в пользование земельного участка, являющегося муниципальной собственностью    МО МР «Усть-Вымский» для    размещения нестационарного   торгового   объекта   осуществляется без предоставления земельного участка и установления сервитута.</w:t>
      </w:r>
    </w:p>
    <w:p w14:paraId="690A0FBD"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1.2. Договор регулирует отношения по организации торговой (сезонной) и иной деятельности в нестационарных торговых объектах на территории МО МР «Усть-Вымский».</w:t>
      </w:r>
    </w:p>
    <w:p w14:paraId="420AAE7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2ED4A94F"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2. Права и обязанности сторон</w:t>
      </w:r>
    </w:p>
    <w:p w14:paraId="2F70028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771D01A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lastRenderedPageBreak/>
        <w:t xml:space="preserve">    2.1. Администрация обязуется:</w:t>
      </w:r>
    </w:p>
    <w:p w14:paraId="2ED5480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2.1.1.  В соответствии с решением Комиссии по вопросам размещения нестационарных   торговых объектов на территории МО МР «Усть-Вымский» от _____________ 20__ г., протокол № ______ передать в пользование для размещения нестационарного торгового объекта по адресу: _______________ для осуществления Владельцем нестационарного торгового объекта деятельности ________________с использованием __________________________________________ на срок с _______ до _____.</w:t>
      </w:r>
    </w:p>
    <w:p w14:paraId="4737E3DE" w14:textId="77777777" w:rsidR="00A623DC" w:rsidRPr="00B44779" w:rsidRDefault="00A623DC" w:rsidP="00A623DC">
      <w:pPr>
        <w:autoSpaceDE w:val="0"/>
        <w:autoSpaceDN w:val="0"/>
        <w:adjustRightInd w:val="0"/>
        <w:spacing w:after="0" w:line="240" w:lineRule="auto"/>
        <w:rPr>
          <w:rFonts w:ascii="Times New Roman" w:hAnsi="Times New Roman"/>
          <w:sz w:val="26"/>
          <w:szCs w:val="26"/>
        </w:rPr>
      </w:pPr>
      <w:r w:rsidRPr="00B44779">
        <w:rPr>
          <w:rFonts w:ascii="Times New Roman" w:hAnsi="Times New Roman"/>
          <w:sz w:val="26"/>
          <w:szCs w:val="26"/>
        </w:rPr>
        <w:t xml:space="preserve">  (наименование нестационарного объекта) </w:t>
      </w:r>
    </w:p>
    <w:p w14:paraId="462D9A8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2.1.2.  Обеспечить методическую и организационную помощь в вопросах организации торговли, предоставления услуг населению.</w:t>
      </w:r>
    </w:p>
    <w:p w14:paraId="5E8D456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2.2. Администрация имеет право:</w:t>
      </w:r>
    </w:p>
    <w:p w14:paraId="6CACEBB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2.2.1.   Проводить   регулярно   проверку</w:t>
      </w:r>
      <w:r>
        <w:rPr>
          <w:rFonts w:ascii="Times New Roman" w:hAnsi="Times New Roman"/>
          <w:sz w:val="26"/>
          <w:szCs w:val="26"/>
        </w:rPr>
        <w:t xml:space="preserve"> </w:t>
      </w:r>
      <w:r w:rsidRPr="00B44779">
        <w:rPr>
          <w:rFonts w:ascii="Times New Roman" w:hAnsi="Times New Roman"/>
          <w:sz w:val="26"/>
          <w:szCs w:val="26"/>
        </w:rPr>
        <w:t xml:space="preserve">на соответствие фактически размещенного    нестационарного    торгового    объекта    и   проведенного благоустройства   прилегающей   территории, других условий - </w:t>
      </w:r>
      <w:r>
        <w:rPr>
          <w:rFonts w:ascii="Times New Roman" w:hAnsi="Times New Roman"/>
          <w:sz w:val="26"/>
          <w:szCs w:val="26"/>
        </w:rPr>
        <w:t>з</w:t>
      </w:r>
      <w:r w:rsidRPr="00B44779">
        <w:rPr>
          <w:rFonts w:ascii="Times New Roman" w:hAnsi="Times New Roman"/>
          <w:sz w:val="26"/>
          <w:szCs w:val="26"/>
        </w:rPr>
        <w:t>аявленным Владельцем нестационарного торгового объекта в конкурсной документации. Результаты проверки фиксируются на фото и оформляются отдельным актом.</w:t>
      </w:r>
    </w:p>
    <w:p w14:paraId="40DACCA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 Владелец нестационарного торгового объекта обязуется:</w:t>
      </w:r>
    </w:p>
    <w:p w14:paraId="24E9028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2.3.1.   Разместить   Объект   в   соответствии со </w:t>
      </w:r>
      <w:hyperlink r:id="rId8" w:history="1">
        <w:r w:rsidRPr="00B44779">
          <w:rPr>
            <w:rFonts w:ascii="Times New Roman" w:hAnsi="Times New Roman"/>
            <w:sz w:val="26"/>
            <w:szCs w:val="26"/>
          </w:rPr>
          <w:t>Схемой</w:t>
        </w:r>
      </w:hyperlink>
      <w:r w:rsidRPr="00B44779">
        <w:rPr>
          <w:rFonts w:ascii="Times New Roman" w:hAnsi="Times New Roman"/>
          <w:sz w:val="26"/>
          <w:szCs w:val="26"/>
        </w:rPr>
        <w:t xml:space="preserve">  размещения нестационарных   торговых  объектов  на  территории МО МР «Усть-Вымский»  и  обеспечить  установку  Объекта  и  его  готовность  к работе в соответствии  с эскизным проектом и требованиями к эксплуатации и выполнить условия, заявленные в конкурсной документации в срок до ______________.</w:t>
      </w:r>
    </w:p>
    <w:p w14:paraId="1A138855"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2.3.2.  Использовать Объект по назначению, указанному в </w:t>
      </w:r>
      <w:hyperlink w:anchor="Par16" w:history="1">
        <w:r w:rsidRPr="00B44779">
          <w:rPr>
            <w:rFonts w:ascii="Times New Roman" w:hAnsi="Times New Roman"/>
            <w:sz w:val="26"/>
            <w:szCs w:val="26"/>
          </w:rPr>
          <w:t>пункте 1.1</w:t>
        </w:r>
      </w:hyperlink>
      <w:r w:rsidRPr="00B44779">
        <w:rPr>
          <w:rFonts w:ascii="Times New Roman" w:hAnsi="Times New Roman"/>
          <w:sz w:val="26"/>
          <w:szCs w:val="26"/>
        </w:rPr>
        <w:t xml:space="preserve"> настоящего Договора, без права передачи его третьему лицу.</w:t>
      </w:r>
    </w:p>
    <w:p w14:paraId="7A61E5B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2.3.3.  Обеспечивать выполнение установленных федеральным, региональным и муниципальным законодательством торговых, санитарных и противопожарных норм и правил организации работы для данного Объекта, а также:</w:t>
      </w:r>
    </w:p>
    <w:p w14:paraId="18B595B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обеспечивать   соблюдение   требований, предусмотренных нормативными правовыми актами Российской Федерации, Республики Коми и муниципальными нормативными правовыми актами;</w:t>
      </w:r>
    </w:p>
    <w:p w14:paraId="093D3BDD"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уборк</w:t>
      </w:r>
      <w:r>
        <w:rPr>
          <w:rFonts w:ascii="Times New Roman" w:hAnsi="Times New Roman"/>
          <w:sz w:val="26"/>
          <w:szCs w:val="26"/>
        </w:rPr>
        <w:t>у</w:t>
      </w:r>
      <w:r w:rsidRPr="00B44779">
        <w:rPr>
          <w:rFonts w:ascii="Times New Roman" w:hAnsi="Times New Roman"/>
          <w:sz w:val="26"/>
          <w:szCs w:val="26"/>
        </w:rPr>
        <w:t xml:space="preserve"> на прилегающей территории в радиусе 5 метров ежедневно (в постоянном режиме);</w:t>
      </w:r>
    </w:p>
    <w:p w14:paraId="0D2E517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ремонт и замену пришедших в негодность частей по мере необходимости, а в случаях угрозы безопасности граждан - незамедлительно;</w:t>
      </w:r>
    </w:p>
    <w:p w14:paraId="44F84DA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осуществлять   праздничное   оформление   объекта   к   государственным праздничным дням Российской Федерации, Республики Коми и МО МР «Усть-Вымский», памятным датам;</w:t>
      </w:r>
    </w:p>
    <w:p w14:paraId="04C89A9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не допускать складирования тары (в том числе, на крышах сооружений), листвы, травы, снега,</w:t>
      </w:r>
      <w:r>
        <w:rPr>
          <w:rFonts w:ascii="Times New Roman" w:hAnsi="Times New Roman"/>
          <w:sz w:val="26"/>
          <w:szCs w:val="26"/>
        </w:rPr>
        <w:t xml:space="preserve"> </w:t>
      </w:r>
      <w:r w:rsidRPr="00B44779">
        <w:rPr>
          <w:rFonts w:ascii="Times New Roman" w:hAnsi="Times New Roman"/>
          <w:sz w:val="26"/>
          <w:szCs w:val="26"/>
        </w:rPr>
        <w:t>сброса   бытового   и   строительного   мусора, производственных отходов;</w:t>
      </w:r>
    </w:p>
    <w:p w14:paraId="1EDFB4A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завоз   товаров, не   создавая   препятствий   движению автотранспорта, пассажиров, пешеходов.</w:t>
      </w:r>
    </w:p>
    <w:p w14:paraId="07213E3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2.3.4.  Обеспечить постоянное наличие на Объекте </w:t>
      </w:r>
      <w:r>
        <w:rPr>
          <w:rFonts w:ascii="Times New Roman" w:hAnsi="Times New Roman"/>
          <w:sz w:val="26"/>
          <w:szCs w:val="26"/>
        </w:rPr>
        <w:t xml:space="preserve">и </w:t>
      </w:r>
      <w:r w:rsidRPr="00B44779">
        <w:rPr>
          <w:rFonts w:ascii="Times New Roman" w:hAnsi="Times New Roman"/>
          <w:sz w:val="26"/>
          <w:szCs w:val="26"/>
        </w:rPr>
        <w:t>предъявление по требованию контролирующих органов следующих документов:</w:t>
      </w:r>
    </w:p>
    <w:p w14:paraId="215B65A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вывески с фирменным наименованием организации или имени физического лица, являющегося владельцем Объекта;</w:t>
      </w:r>
    </w:p>
    <w:p w14:paraId="4A582DBB"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lastRenderedPageBreak/>
        <w:t xml:space="preserve">    личные   медицинские   книжки   работников с отметкой</w:t>
      </w:r>
      <w:r>
        <w:rPr>
          <w:rFonts w:ascii="Times New Roman" w:hAnsi="Times New Roman"/>
          <w:sz w:val="26"/>
          <w:szCs w:val="26"/>
        </w:rPr>
        <w:t xml:space="preserve"> </w:t>
      </w:r>
      <w:r w:rsidRPr="00B44779">
        <w:rPr>
          <w:rFonts w:ascii="Times New Roman" w:hAnsi="Times New Roman"/>
          <w:sz w:val="26"/>
          <w:szCs w:val="26"/>
        </w:rPr>
        <w:t>о прохождении периодических и профилактических медицинских обследований;</w:t>
      </w:r>
    </w:p>
    <w:p w14:paraId="33DF4C4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информации об изготовителе (исполнителе, продавце), режиме его работы и реализуемых им товарах (работах, услугах);</w:t>
      </w:r>
    </w:p>
    <w:p w14:paraId="187D33FB"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журнала учета мероприятий по контролю за торговым объектом.</w:t>
      </w:r>
    </w:p>
    <w:p w14:paraId="163FD9E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2.3.5.  Своевременно перечислять в бюджет муниципального образования муниципального района «Усть-Вымский» плату за право размещения нестационарного торгового объекта на территории МО МР «Усть-Вымский» в размере_________, установленном в приложении к настоящему Договору в срок до 10 числа месяца, следующего за отчетным с предъявлением копии платежного документа.</w:t>
      </w:r>
    </w:p>
    <w:p w14:paraId="2A977C3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2.3.6.  Освободить занимаемую территорию от конструкций и привести ее в первоначальное состояние в течение 3-х календарных дней по окончании срока действия Договора;</w:t>
      </w:r>
    </w:p>
    <w:p w14:paraId="10840E4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в случае досрочного расторжения Договора по инициативе Администрации в соответствии с </w:t>
      </w:r>
      <w:hyperlink w:anchor="Par104" w:history="1">
        <w:r w:rsidRPr="00B44779">
          <w:rPr>
            <w:rFonts w:ascii="Times New Roman" w:hAnsi="Times New Roman"/>
            <w:sz w:val="26"/>
            <w:szCs w:val="26"/>
          </w:rPr>
          <w:t>разделом 3</w:t>
        </w:r>
      </w:hyperlink>
      <w:r w:rsidRPr="00B44779">
        <w:rPr>
          <w:rFonts w:ascii="Times New Roman" w:hAnsi="Times New Roman"/>
          <w:sz w:val="26"/>
          <w:szCs w:val="26"/>
        </w:rPr>
        <w:t xml:space="preserve"> настоящего Договора.</w:t>
      </w:r>
    </w:p>
    <w:p w14:paraId="3524DFF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62B19BBD"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bookmarkStart w:id="4" w:name="Par104"/>
      <w:bookmarkEnd w:id="4"/>
      <w:r w:rsidRPr="00B44779">
        <w:rPr>
          <w:rFonts w:ascii="Times New Roman" w:hAnsi="Times New Roman"/>
          <w:sz w:val="26"/>
          <w:szCs w:val="26"/>
        </w:rPr>
        <w:t>3. Расторжение Договора</w:t>
      </w:r>
    </w:p>
    <w:p w14:paraId="52B08FA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5A83EC6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3.1. Договор может быть расторгнут по соглашению сторон.</w:t>
      </w:r>
    </w:p>
    <w:p w14:paraId="121048F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3.2.  Договор  может  быть  расторгнут в одностороннем порядке в случае существенного  нарушения  обязанностей  по  настоящему  Договору в порядке, предусмотренном Гражданским </w:t>
      </w:r>
      <w:hyperlink r:id="rId9" w:history="1">
        <w:r w:rsidRPr="00B44779">
          <w:rPr>
            <w:rFonts w:ascii="Times New Roman" w:hAnsi="Times New Roman"/>
            <w:sz w:val="26"/>
            <w:szCs w:val="26"/>
          </w:rPr>
          <w:t>кодексом</w:t>
        </w:r>
      </w:hyperlink>
      <w:r w:rsidRPr="00B44779">
        <w:rPr>
          <w:rFonts w:ascii="Times New Roman" w:hAnsi="Times New Roman"/>
          <w:sz w:val="26"/>
          <w:szCs w:val="26"/>
        </w:rPr>
        <w:t xml:space="preserve"> Российской Федерации.</w:t>
      </w:r>
    </w:p>
    <w:p w14:paraId="15CBEBA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3.3.   Администрация имеет право досрочно в одностороннем порядке расторгнуть настоящий Договор, письменно уведомив Владельца нестационарного торгового объекта за 3 календарных дня, в случаях:</w:t>
      </w:r>
    </w:p>
    <w:p w14:paraId="4B1BF075"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правонарушения в области торговли, содержания территорий, а также в сфере   благоустройства   и   неустранения в срок нарушений, выявленных надзорными органами;</w:t>
      </w:r>
    </w:p>
    <w:p w14:paraId="09E4985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несоответствия внешнег</w:t>
      </w:r>
      <w:r>
        <w:rPr>
          <w:rFonts w:ascii="Times New Roman" w:hAnsi="Times New Roman"/>
          <w:sz w:val="26"/>
          <w:szCs w:val="26"/>
        </w:rPr>
        <w:t>о</w:t>
      </w:r>
      <w:r w:rsidRPr="00B44779">
        <w:rPr>
          <w:rFonts w:ascii="Times New Roman" w:hAnsi="Times New Roman"/>
          <w:sz w:val="26"/>
          <w:szCs w:val="26"/>
        </w:rPr>
        <w:t xml:space="preserve"> вида фактически размещенного нестационарного торгового объекта и прилегающей</w:t>
      </w:r>
      <w:r>
        <w:rPr>
          <w:rFonts w:ascii="Times New Roman" w:hAnsi="Times New Roman"/>
          <w:sz w:val="26"/>
          <w:szCs w:val="26"/>
        </w:rPr>
        <w:t xml:space="preserve"> </w:t>
      </w:r>
      <w:r w:rsidRPr="00B44779">
        <w:rPr>
          <w:rFonts w:ascii="Times New Roman" w:hAnsi="Times New Roman"/>
          <w:sz w:val="26"/>
          <w:szCs w:val="26"/>
        </w:rPr>
        <w:t>территории и других фактов условиям конкурсной документации, выявленном в ходе проведения проверки Управлением;</w:t>
      </w:r>
    </w:p>
    <w:p w14:paraId="21B5014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размещения   нестационарного   торгового объекта в ином месте, чем определено конкурсной документацией и условиями настоящего Договора;</w:t>
      </w:r>
    </w:p>
    <w:p w14:paraId="37FF833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при необходимост</w:t>
      </w:r>
      <w:r>
        <w:rPr>
          <w:rFonts w:ascii="Times New Roman" w:hAnsi="Times New Roman"/>
          <w:sz w:val="26"/>
          <w:szCs w:val="26"/>
        </w:rPr>
        <w:t>и</w:t>
      </w:r>
      <w:r w:rsidRPr="00B44779">
        <w:rPr>
          <w:rFonts w:ascii="Times New Roman" w:hAnsi="Times New Roman"/>
          <w:sz w:val="26"/>
          <w:szCs w:val="26"/>
        </w:rPr>
        <w:t xml:space="preserve"> проведения реконструкции Объекта или использования земельного участка, на котором расположен Объект, для муниципальных нужд.</w:t>
      </w:r>
    </w:p>
    <w:p w14:paraId="6059E78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3.4.  По истечении 3-х календарных дней с момента уведомления Владельца нестационарного торгового объекта по адресу, указанному в Договоре, в соответствии с пунктом 3.3.</w:t>
      </w:r>
      <w:r w:rsidRPr="00B44779">
        <w:rPr>
          <w:sz w:val="26"/>
          <w:szCs w:val="26"/>
        </w:rPr>
        <w:t xml:space="preserve"> </w:t>
      </w:r>
      <w:r w:rsidRPr="00B44779">
        <w:rPr>
          <w:rFonts w:ascii="Times New Roman" w:hAnsi="Times New Roman"/>
          <w:sz w:val="26"/>
          <w:szCs w:val="26"/>
        </w:rPr>
        <w:t>настоящий Договор считается расторгнутым.</w:t>
      </w:r>
    </w:p>
    <w:p w14:paraId="74147E0F"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5134F8FD"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4. Прочие условия</w:t>
      </w:r>
    </w:p>
    <w:p w14:paraId="7840DF58"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6BC5203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bookmarkStart w:id="5" w:name="Par129"/>
      <w:bookmarkEnd w:id="5"/>
      <w:r w:rsidRPr="00B44779">
        <w:rPr>
          <w:rFonts w:ascii="Times New Roman" w:hAnsi="Times New Roman"/>
          <w:sz w:val="26"/>
          <w:szCs w:val="26"/>
        </w:rPr>
        <w:t xml:space="preserve">    4.1.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14:paraId="0471B188"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4.2.  В случае изменения адреса или иных реквизитов каждая из сторон обязана в 10-дневный срок направить об этом письменное уведомление другой стороне, в </w:t>
      </w:r>
      <w:r w:rsidRPr="00B44779">
        <w:rPr>
          <w:rFonts w:ascii="Times New Roman" w:hAnsi="Times New Roman"/>
          <w:sz w:val="26"/>
          <w:szCs w:val="26"/>
        </w:rPr>
        <w:lastRenderedPageBreak/>
        <w:t>противном случае все извещения и другие документы, отправленные по адресу, указанному в настоящем Договоре, считаются врученными.</w:t>
      </w:r>
    </w:p>
    <w:p w14:paraId="18B44FE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4.3.  Взаимоотношения сторон, не урегулированные настоящим Договором, регламентируются   действующим   законодательством   Российской Федерации, Республики Коми, муниципального образования муниципального района «Усть-Вымский».</w:t>
      </w:r>
    </w:p>
    <w:p w14:paraId="586A0BCF"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4.4.   Договор   составлен   в   2-х экземплярах, имеющих одинаковую юридическую силу для каждой из сторон.</w:t>
      </w:r>
    </w:p>
    <w:p w14:paraId="7753FB8F"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Приложение: Расчет размера платы за использование земельного участка (части    здания, строения,</w:t>
      </w:r>
      <w:r>
        <w:rPr>
          <w:rFonts w:ascii="Times New Roman" w:hAnsi="Times New Roman"/>
          <w:sz w:val="26"/>
          <w:szCs w:val="26"/>
        </w:rPr>
        <w:t xml:space="preserve"> </w:t>
      </w:r>
      <w:r w:rsidRPr="00B44779">
        <w:rPr>
          <w:rFonts w:ascii="Times New Roman" w:hAnsi="Times New Roman"/>
          <w:sz w:val="26"/>
          <w:szCs w:val="26"/>
        </w:rPr>
        <w:t>сооружения), являющегося   муниципальной собственностью    МО МР «Усть-Вымский» для размещения нестационарного торгового объекта.</w:t>
      </w:r>
    </w:p>
    <w:p w14:paraId="6BE6845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05703DA7"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5. Юридические адреса и подписи сторон:</w:t>
      </w:r>
    </w:p>
    <w:p w14:paraId="3DF9D1C3"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33F0F21E"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Администрация                          Владелец нестационарного </w:t>
      </w:r>
    </w:p>
    <w:p w14:paraId="05CC76BE" w14:textId="3D853F4B" w:rsidR="00A623DC" w:rsidRDefault="00A623DC" w:rsidP="00A623DC">
      <w:r w:rsidRPr="00B44779">
        <w:rPr>
          <w:rFonts w:ascii="Times New Roman" w:hAnsi="Times New Roman"/>
          <w:sz w:val="26"/>
          <w:szCs w:val="26"/>
        </w:rPr>
        <w:t xml:space="preserve">                                                         торгового объекта</w:t>
      </w:r>
    </w:p>
    <w:sectPr w:rsidR="00A62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DC"/>
    <w:rsid w:val="001C148C"/>
    <w:rsid w:val="002F572C"/>
    <w:rsid w:val="003B357C"/>
    <w:rsid w:val="003D126A"/>
    <w:rsid w:val="004B4B19"/>
    <w:rsid w:val="004E73F1"/>
    <w:rsid w:val="006A51E5"/>
    <w:rsid w:val="007A096C"/>
    <w:rsid w:val="008963C9"/>
    <w:rsid w:val="00911827"/>
    <w:rsid w:val="00A51F6B"/>
    <w:rsid w:val="00A55EF2"/>
    <w:rsid w:val="00A623DC"/>
    <w:rsid w:val="00AB26E4"/>
    <w:rsid w:val="00AE73C4"/>
    <w:rsid w:val="00B3769D"/>
    <w:rsid w:val="00B426FF"/>
    <w:rsid w:val="00B9455D"/>
    <w:rsid w:val="00BF55DC"/>
    <w:rsid w:val="00C07B97"/>
    <w:rsid w:val="00C87B9F"/>
    <w:rsid w:val="00CA1600"/>
    <w:rsid w:val="00D51A33"/>
    <w:rsid w:val="00E2106E"/>
    <w:rsid w:val="00E762B7"/>
    <w:rsid w:val="00ED6E5E"/>
    <w:rsid w:val="00FF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2567"/>
  <w15:chartTrackingRefBased/>
  <w15:docId w15:val="{A04CBBA6-3CD0-41A9-964B-75E6F845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5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26E4"/>
    <w:rPr>
      <w:color w:val="0563C1" w:themeColor="hyperlink"/>
      <w:u w:val="single"/>
    </w:rPr>
  </w:style>
  <w:style w:type="character" w:styleId="a4">
    <w:name w:val="Unresolved Mention"/>
    <w:basedOn w:val="a0"/>
    <w:uiPriority w:val="99"/>
    <w:semiHidden/>
    <w:unhideWhenUsed/>
    <w:rsid w:val="00AB26E4"/>
    <w:rPr>
      <w:color w:val="605E5C"/>
      <w:shd w:val="clear" w:color="auto" w:fill="E1DFDD"/>
    </w:rPr>
  </w:style>
  <w:style w:type="character" w:styleId="a5">
    <w:name w:val="FollowedHyperlink"/>
    <w:basedOn w:val="a0"/>
    <w:uiPriority w:val="99"/>
    <w:semiHidden/>
    <w:unhideWhenUsed/>
    <w:rsid w:val="00ED6E5E"/>
    <w:rPr>
      <w:color w:val="954F72" w:themeColor="followedHyperlink"/>
      <w:u w:val="single"/>
    </w:rPr>
  </w:style>
  <w:style w:type="paragraph" w:customStyle="1" w:styleId="ConsPlusNormal">
    <w:name w:val="ConsPlusNormal"/>
    <w:rsid w:val="00A62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18203">
      <w:bodyDiv w:val="1"/>
      <w:marLeft w:val="0"/>
      <w:marRight w:val="0"/>
      <w:marTop w:val="0"/>
      <w:marBottom w:val="0"/>
      <w:divBdr>
        <w:top w:val="none" w:sz="0" w:space="0" w:color="auto"/>
        <w:left w:val="none" w:sz="0" w:space="0" w:color="auto"/>
        <w:bottom w:val="none" w:sz="0" w:space="0" w:color="auto"/>
        <w:right w:val="none" w:sz="0" w:space="0" w:color="auto"/>
      </w:divBdr>
    </w:div>
    <w:div w:id="11824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FF75108BAA0737696656A196F2F080B90F5DEFCFF65BD5742C58E02309B96F2D4BE441C87038B7FE5166Fc3gDG" TargetMode="External"/><Relationship Id="rId3" Type="http://schemas.openxmlformats.org/officeDocument/2006/relationships/webSettings" Target="webSettings.xml"/><Relationship Id="rId7" Type="http://schemas.openxmlformats.org/officeDocument/2006/relationships/hyperlink" Target="consultantplus://offline/ref=9CAFF75108BAA0737696656A196F2F080B90F5DEFCFF65BD5742C58E02309B96F2D4BE441C87038B7FE5166Fc3g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AFF75108BAA0737696656A196F2F080B90F5DEFCFF63B15042C58E02309B96F2cDg4G" TargetMode="External"/><Relationship Id="rId11" Type="http://schemas.openxmlformats.org/officeDocument/2006/relationships/theme" Target="theme/theme1.xml"/><Relationship Id="rId5" Type="http://schemas.openxmlformats.org/officeDocument/2006/relationships/hyperlink" Target="mailto:ust-vym-adm@mail.ru" TargetMode="External"/><Relationship Id="rId10" Type="http://schemas.openxmlformats.org/officeDocument/2006/relationships/fontTable" Target="fontTable.xml"/><Relationship Id="rId4" Type="http://schemas.openxmlformats.org/officeDocument/2006/relationships/hyperlink" Target="file:///\\192.168.111.13\Temp\&#1050;&#1091;&#1076;&#1088;&#1080;&#1085;&#1089;&#1082;&#1072;&#1103;%20&#1042;.&#1057;\&#1055;&#1086;&#1089;&#1090;&#1072;&#1085;&#1086;&#1074;&#1083;&#1077;&#1085;&#1080;&#1103;\&#1055;&#1086;&#1089;&#1090;&#1072;&#1085;&#1086;&#1074;&#1083;&#1077;&#1085;&#1080;&#1077;%20&#8470;%201067%20&#1086;&#1090;%2024.11.2023\&#1055;&#1086;&#1089;&#1090;&#1072;&#1085;&#1086;&#1074;&#1083;&#1077;&#1085;&#1080;&#1077;%20&#8470;%201067%20&#1086;&#1090;%2024.11.2023.docx" TargetMode="External"/><Relationship Id="rId9" Type="http://schemas.openxmlformats.org/officeDocument/2006/relationships/hyperlink" Target="consultantplus://offline/ref=9CAFF75108BAA07376967B670F03710C0F9BABD6FBF86CEF0F1FC3D95Dc6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12</Pages>
  <Words>3161</Words>
  <Characters>18020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Малафеев</dc:creator>
  <cp:keywords/>
  <dc:description/>
  <cp:lastModifiedBy>Александр Николаевич Малафеев</cp:lastModifiedBy>
  <cp:revision>21</cp:revision>
  <dcterms:created xsi:type="dcterms:W3CDTF">2023-11-30T12:59:00Z</dcterms:created>
  <dcterms:modified xsi:type="dcterms:W3CDTF">2024-04-12T10:21:00Z</dcterms:modified>
</cp:coreProperties>
</file>