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3E" w:rsidRDefault="000E7F47" w:rsidP="00753295">
      <w:pPr>
        <w:pStyle w:val="40"/>
        <w:framePr w:w="10416" w:h="8831" w:hRule="exact" w:wrap="none" w:vAnchor="page" w:hAnchor="page" w:x="852" w:y="477"/>
        <w:shd w:val="clear" w:color="auto" w:fill="auto"/>
        <w:spacing w:line="250" w:lineRule="exact"/>
        <w:ind w:left="20"/>
        <w:jc w:val="center"/>
      </w:pPr>
      <w:r>
        <w:t>ПРИГЛАШЕНИЕ НА ДИСТАНЦИОННОЕ ОБУЧЕНИЕ</w:t>
      </w:r>
      <w:r>
        <w:br/>
        <w:t>«НОВЫЕ ТРЕБОВАНИЯ РОССЕЛЬХОЗНАДЗОРА К ВЕТЕРИНАРНОЙ ДЕЯТЕЛЬНОСТИ В 2023</w:t>
      </w:r>
      <w:r>
        <w:br/>
        <w:t>ГОДУ: НОВЫЕ ВЕТЕРИНАРНЫЕ ПРАВИЛА, МАРКИРОВКА ЖИВОТНЫХ,</w:t>
      </w:r>
    </w:p>
    <w:p w:rsidR="00F0393E" w:rsidRDefault="000E7F47" w:rsidP="00753295">
      <w:pPr>
        <w:pStyle w:val="40"/>
        <w:framePr w:w="10416" w:h="8831" w:hRule="exact" w:wrap="none" w:vAnchor="page" w:hAnchor="page" w:x="852" w:y="477"/>
        <w:shd w:val="clear" w:color="auto" w:fill="auto"/>
        <w:spacing w:after="149" w:line="250" w:lineRule="exact"/>
        <w:ind w:left="20"/>
        <w:jc w:val="center"/>
      </w:pPr>
      <w:r>
        <w:t>РАБОТА В ИНФОРМАЦИОННЫХ СИСТЕМАХ»</w:t>
      </w:r>
    </w:p>
    <w:p w:rsidR="00F0393E" w:rsidRDefault="000E7F47" w:rsidP="00753295">
      <w:pPr>
        <w:pStyle w:val="20"/>
        <w:framePr w:w="10416" w:h="8831" w:hRule="exact" w:wrap="none" w:vAnchor="page" w:hAnchor="page" w:x="852" w:y="477"/>
        <w:shd w:val="clear" w:color="auto" w:fill="auto"/>
        <w:spacing w:before="0" w:after="0" w:line="288" w:lineRule="exact"/>
        <w:ind w:firstLine="460"/>
        <w:jc w:val="both"/>
      </w:pPr>
      <w:proofErr w:type="gramStart"/>
      <w:r>
        <w:t xml:space="preserve">В связи с принятием и вступлением в силу в 2022-2023 годах значительных изменений законодательства в области ветеринарной деятельности, а также высокой актуальностью затрагиваемых вопросов </w:t>
      </w:r>
      <w:r>
        <w:rPr>
          <w:rStyle w:val="22"/>
        </w:rPr>
        <w:t>25-28 ок</w:t>
      </w:r>
      <w:r>
        <w:rPr>
          <w:rStyle w:val="22"/>
        </w:rPr>
        <w:softHyphen/>
        <w:t xml:space="preserve">тября 2022 года </w:t>
      </w:r>
      <w:r>
        <w:t xml:space="preserve">пройдет дистанционное обучение (повышение квалификации) по теме </w:t>
      </w:r>
      <w:r>
        <w:rPr>
          <w:rStyle w:val="22"/>
        </w:rPr>
        <w:t xml:space="preserve">«Новые требования </w:t>
      </w:r>
      <w:proofErr w:type="spellStart"/>
      <w:r>
        <w:rPr>
          <w:rStyle w:val="22"/>
        </w:rPr>
        <w:t>Россельхознадзора</w:t>
      </w:r>
      <w:proofErr w:type="spellEnd"/>
      <w:r>
        <w:rPr>
          <w:rStyle w:val="22"/>
        </w:rPr>
        <w:t xml:space="preserve"> к ветеринарной деятельности в 2023 году: новые ветеринарные правила, марки</w:t>
      </w:r>
      <w:r>
        <w:rPr>
          <w:rStyle w:val="22"/>
        </w:rPr>
        <w:softHyphen/>
        <w:t>ровка животных, работа в информационных системах».</w:t>
      </w:r>
      <w:proofErr w:type="gramEnd"/>
    </w:p>
    <w:p w:rsidR="00F0393E" w:rsidRDefault="000E7F47" w:rsidP="00753295">
      <w:pPr>
        <w:pStyle w:val="20"/>
        <w:framePr w:w="10416" w:h="8831" w:hRule="exact" w:wrap="none" w:vAnchor="page" w:hAnchor="page" w:x="852" w:y="477"/>
        <w:shd w:val="clear" w:color="auto" w:fill="auto"/>
        <w:spacing w:before="0" w:after="0" w:line="288" w:lineRule="exact"/>
        <w:ind w:firstLine="460"/>
        <w:jc w:val="both"/>
      </w:pPr>
      <w:r>
        <w:t>В ходе обучения будут рассмотрены последние изменения н</w:t>
      </w:r>
      <w:bookmarkStart w:id="0" w:name="_GoBack"/>
      <w:bookmarkEnd w:id="0"/>
      <w:r>
        <w:t>ормативно-правовой базы, в области вете</w:t>
      </w:r>
      <w:r>
        <w:softHyphen/>
        <w:t>ринарной деятельности, в том числе последняя редакция закона «О ветеринарии», даны практические рекомендации по реализации новых ветеринарных правил и правил ветеринарно-санитарной экспертизы. Особое внимание будет уделено работе в информационных системах ФГИС «</w:t>
      </w:r>
      <w:proofErr w:type="spellStart"/>
      <w:r>
        <w:t>ВетИС</w:t>
      </w:r>
      <w:proofErr w:type="spellEnd"/>
      <w:r>
        <w:t>», а также работе в различных федеральных государственных информационных системах («Меркурий», «Аргус», «Цербер», «</w:t>
      </w:r>
      <w:proofErr w:type="spellStart"/>
      <w:r>
        <w:t>Хорриот</w:t>
      </w:r>
      <w:proofErr w:type="spellEnd"/>
      <w:r>
        <w:t>»).</w:t>
      </w:r>
    </w:p>
    <w:p w:rsidR="00F0393E" w:rsidRDefault="000E7F47" w:rsidP="00753295">
      <w:pPr>
        <w:pStyle w:val="20"/>
        <w:framePr w:w="10416" w:h="8831" w:hRule="exact" w:wrap="none" w:vAnchor="page" w:hAnchor="page" w:x="852" w:y="477"/>
        <w:shd w:val="clear" w:color="auto" w:fill="auto"/>
        <w:spacing w:before="0" w:after="0" w:line="288" w:lineRule="exact"/>
        <w:ind w:firstLine="460"/>
        <w:jc w:val="both"/>
      </w:pPr>
      <w:r>
        <w:t xml:space="preserve">В качестве спикеров в дистанционном обучении примут участие представители Министерства сельского хозяйства и продовольствия Московской области, эксперты мониторинговой группы по контролю за оформлением ветеринарных сопроводительных документов уполномоченными лицами и аттестованными специалистами по Московской области, ведущие сотрудники кафедры правоведения ФГБОУ </w:t>
      </w:r>
      <w:proofErr w:type="gramStart"/>
      <w:r>
        <w:t>ВО</w:t>
      </w:r>
      <w:proofErr w:type="gramEnd"/>
      <w:r>
        <w:t xml:space="preserve"> «Российский Государственный Аграрный Университет - МСХА имени К.А. Тимирязева», преподаватели Российской академии кадрового обеспечения АПК.</w:t>
      </w:r>
    </w:p>
    <w:p w:rsidR="00F0393E" w:rsidRDefault="000E7F47" w:rsidP="00753295">
      <w:pPr>
        <w:pStyle w:val="20"/>
        <w:framePr w:w="10416" w:h="8831" w:hRule="exact" w:wrap="none" w:vAnchor="page" w:hAnchor="page" w:x="852" w:y="477"/>
        <w:shd w:val="clear" w:color="auto" w:fill="auto"/>
        <w:spacing w:before="0" w:after="0" w:line="288" w:lineRule="exact"/>
        <w:ind w:firstLine="460"/>
        <w:jc w:val="both"/>
      </w:pPr>
      <w:r>
        <w:t>Для обучения в формате дистанционного повышения квалификации приглашаются руководители и специалисты агропромышленных объединений, сельскохозяйственных предприятий, кооперативов и фермерских хозяйств.</w:t>
      </w:r>
    </w:p>
    <w:p w:rsidR="00F0393E" w:rsidRDefault="000E7F47" w:rsidP="00753295">
      <w:pPr>
        <w:pStyle w:val="20"/>
        <w:framePr w:w="10416" w:h="8831" w:hRule="exact" w:wrap="none" w:vAnchor="page" w:hAnchor="page" w:x="852" w:y="477"/>
        <w:shd w:val="clear" w:color="auto" w:fill="auto"/>
        <w:spacing w:before="0" w:after="0" w:line="288" w:lineRule="exact"/>
        <w:ind w:firstLine="460"/>
        <w:jc w:val="both"/>
      </w:pPr>
      <w:r>
        <w:t xml:space="preserve">Мероприятие будет проходить в </w:t>
      </w:r>
      <w:r>
        <w:rPr>
          <w:rStyle w:val="22"/>
        </w:rPr>
        <w:t xml:space="preserve">дистанционном </w:t>
      </w:r>
      <w:r>
        <w:t xml:space="preserve">формате на платформе </w:t>
      </w:r>
      <w:proofErr w:type="spellStart"/>
      <w:r>
        <w:rPr>
          <w:rStyle w:val="22"/>
          <w:lang w:val="en-US" w:eastAsia="en-US" w:bidi="en-US"/>
        </w:rPr>
        <w:t>GetCourse</w:t>
      </w:r>
      <w:proofErr w:type="spellEnd"/>
      <w:r w:rsidRPr="000E7F47">
        <w:rPr>
          <w:lang w:eastAsia="en-US" w:bidi="en-US"/>
        </w:rPr>
        <w:t>.</w:t>
      </w:r>
    </w:p>
    <w:p w:rsidR="00F0393E" w:rsidRDefault="00F0393E">
      <w:pPr>
        <w:framePr w:wrap="none" w:vAnchor="page" w:hAnchor="page" w:x="1186" w:y="13274"/>
        <w:rPr>
          <w:sz w:val="2"/>
          <w:szCs w:val="2"/>
        </w:rPr>
      </w:pPr>
    </w:p>
    <w:p w:rsidR="00F0393E" w:rsidRDefault="00F0393E">
      <w:pPr>
        <w:pStyle w:val="a5"/>
        <w:framePr w:w="2386" w:h="470" w:hRule="exact" w:wrap="none" w:vAnchor="page" w:hAnchor="page" w:x="725" w:y="15615"/>
        <w:shd w:val="clear" w:color="auto" w:fill="auto"/>
      </w:pPr>
    </w:p>
    <w:p w:rsidR="00F0393E" w:rsidRDefault="00F0393E">
      <w:pPr>
        <w:rPr>
          <w:sz w:val="2"/>
          <w:szCs w:val="2"/>
        </w:rPr>
        <w:sectPr w:rsidR="00F039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393E" w:rsidRDefault="000E7F47">
      <w:pPr>
        <w:pStyle w:val="20"/>
        <w:framePr w:w="10690" w:h="15465" w:hRule="exact" w:wrap="none" w:vAnchor="page" w:hAnchor="page" w:x="588" w:y="829"/>
        <w:shd w:val="clear" w:color="auto" w:fill="auto"/>
        <w:spacing w:before="0" w:after="0" w:line="245" w:lineRule="exact"/>
        <w:ind w:right="220" w:firstLine="0"/>
        <w:jc w:val="center"/>
      </w:pPr>
      <w:r>
        <w:lastRenderedPageBreak/>
        <w:t>ПРИГЛАШЕНИЕ НА ДИСТАНЦИОННОЕ ОБУЧЕНИЕ (ПОВЫШЕНИЕ КВАЛИФИКАЦИИ,32 ч)</w:t>
      </w:r>
      <w:r>
        <w:br/>
        <w:t>«НОВЫЕ ТРЕБОВАНИЯ РОССЕЛЬХОЗНАДЗОРА К ВЕТЕРИНАРНОЙ ДЕЯТЕЛЬНОСТИ В 2023</w:t>
      </w:r>
      <w:r>
        <w:br/>
        <w:t>ГОДУ: НОВЫЕ ВЕТЕРИНАРНЫЕ ПРАВИЛА, МАРКИРОВКА ЖИВОТНЫХ,</w:t>
      </w:r>
    </w:p>
    <w:p w:rsidR="00F0393E" w:rsidRDefault="000E7F47">
      <w:pPr>
        <w:pStyle w:val="20"/>
        <w:framePr w:w="10690" w:h="15465" w:hRule="exact" w:wrap="none" w:vAnchor="page" w:hAnchor="page" w:x="588" w:y="829"/>
        <w:shd w:val="clear" w:color="auto" w:fill="auto"/>
        <w:spacing w:before="0" w:after="0" w:line="245" w:lineRule="exact"/>
        <w:ind w:right="220" w:firstLine="0"/>
        <w:jc w:val="center"/>
      </w:pPr>
      <w:r>
        <w:t>РАБОТА В ИНФОРМАЦИОННЫХ СИСТЕМАХ»</w:t>
      </w:r>
    </w:p>
    <w:p w:rsidR="00F0393E" w:rsidRDefault="000E7F47">
      <w:pPr>
        <w:pStyle w:val="20"/>
        <w:framePr w:w="10690" w:h="15465" w:hRule="exact" w:wrap="none" w:vAnchor="page" w:hAnchor="page" w:x="588" w:y="829"/>
        <w:shd w:val="clear" w:color="auto" w:fill="auto"/>
        <w:spacing w:before="0" w:after="0" w:line="245" w:lineRule="exact"/>
        <w:ind w:left="300" w:right="2800" w:firstLine="2940"/>
      </w:pPr>
      <w:r>
        <w:rPr>
          <w:rStyle w:val="23"/>
        </w:rPr>
        <w:t xml:space="preserve">25-28 октября 2022 года, платформа </w:t>
      </w:r>
      <w:proofErr w:type="spellStart"/>
      <w:r>
        <w:rPr>
          <w:rStyle w:val="23"/>
          <w:lang w:val="en-US" w:eastAsia="en-US" w:bidi="en-US"/>
        </w:rPr>
        <w:t>GetCourse</w:t>
      </w:r>
      <w:proofErr w:type="spellEnd"/>
      <w:proofErr w:type="gramStart"/>
      <w:r w:rsidRPr="000E7F47">
        <w:rPr>
          <w:rStyle w:val="23"/>
          <w:lang w:eastAsia="en-US" w:bidi="en-US"/>
        </w:rPr>
        <w:t xml:space="preserve"> </w:t>
      </w:r>
      <w:r>
        <w:t>В</w:t>
      </w:r>
      <w:proofErr w:type="gramEnd"/>
      <w:r>
        <w:t xml:space="preserve"> ходе обучения будут рассмотрены следующие вопросы:</w:t>
      </w:r>
    </w:p>
    <w:p w:rsidR="00F0393E" w:rsidRDefault="000E7F47">
      <w:pPr>
        <w:pStyle w:val="20"/>
        <w:framePr w:w="10690" w:h="15465" w:hRule="exact" w:wrap="none" w:vAnchor="page" w:hAnchor="page" w:x="588" w:y="829"/>
        <w:numPr>
          <w:ilvl w:val="0"/>
          <w:numId w:val="1"/>
        </w:numPr>
        <w:shd w:val="clear" w:color="auto" w:fill="auto"/>
        <w:tabs>
          <w:tab w:val="left" w:pos="278"/>
        </w:tabs>
        <w:spacing w:before="0" w:after="0" w:line="245" w:lineRule="exact"/>
        <w:ind w:left="300" w:hanging="300"/>
        <w:jc w:val="both"/>
      </w:pPr>
      <w:r>
        <w:t xml:space="preserve">Новации законодательства в области ветеринарной деятельности в 2022-2023 годах. Закон РФ от 14.05.1993 </w:t>
      </w:r>
      <w:r>
        <w:rPr>
          <w:lang w:val="en-US" w:eastAsia="en-US" w:bidi="en-US"/>
        </w:rPr>
        <w:t>N</w:t>
      </w:r>
      <w:r w:rsidRPr="000E7F47">
        <w:rPr>
          <w:lang w:eastAsia="en-US" w:bidi="en-US"/>
        </w:rPr>
        <w:t xml:space="preserve">4979-1 </w:t>
      </w:r>
      <w:r>
        <w:t>«О ветеринарии» (с изм. и доп., вступ. в силу с 01.01.2022). ФЗ от 28.06.2022 № 221-ФЗ. Барьерные функ</w:t>
      </w:r>
      <w:r>
        <w:softHyphen/>
        <w:t xml:space="preserve">ции государственного ветеринарного </w:t>
      </w:r>
      <w:proofErr w:type="gramStart"/>
      <w:r>
        <w:t>контроля за</w:t>
      </w:r>
      <w:proofErr w:type="gramEnd"/>
      <w:r>
        <w:t xml:space="preserve"> безопасностью пищевой продукции животного происхождения. Государственные общенациональные стандарты контроля безопасности пищевых продуктов в РФ. </w:t>
      </w:r>
      <w:proofErr w:type="spellStart"/>
      <w:r>
        <w:t>Ветеринарно</w:t>
      </w:r>
      <w:r>
        <w:softHyphen/>
        <w:t>санитарная</w:t>
      </w:r>
      <w:proofErr w:type="spellEnd"/>
      <w:r>
        <w:t xml:space="preserve"> экспертиза сырья и продукции животного происхождения на современном этапе.</w:t>
      </w:r>
    </w:p>
    <w:p w:rsidR="00F0393E" w:rsidRDefault="000E7F47">
      <w:pPr>
        <w:pStyle w:val="20"/>
        <w:framePr w:w="10690" w:h="15465" w:hRule="exact" w:wrap="none" w:vAnchor="page" w:hAnchor="page" w:x="588" w:y="829"/>
        <w:numPr>
          <w:ilvl w:val="0"/>
          <w:numId w:val="1"/>
        </w:numPr>
        <w:shd w:val="clear" w:color="auto" w:fill="auto"/>
        <w:tabs>
          <w:tab w:val="left" w:pos="278"/>
        </w:tabs>
        <w:spacing w:before="0" w:after="0" w:line="240" w:lineRule="exact"/>
        <w:ind w:left="300" w:hanging="300"/>
        <w:jc w:val="both"/>
      </w:pPr>
      <w:r>
        <w:t>Практические рекомендации по реализации новых ветеринарных правил. Требования и практические рекомендации, направленные на предупреждение и ликвидацию очагов опасных болезней животных. Новые вете</w:t>
      </w:r>
      <w:r>
        <w:softHyphen/>
        <w:t>ринарные правила, вступившие с 1 сентября 2022 года. Приказ Минсельхоз России от 28.04.2022 года № 269.</w:t>
      </w:r>
    </w:p>
    <w:p w:rsidR="00F0393E" w:rsidRDefault="000E7F47">
      <w:pPr>
        <w:pStyle w:val="20"/>
        <w:framePr w:w="10690" w:h="15465" w:hRule="exact" w:wrap="none" w:vAnchor="page" w:hAnchor="page" w:x="588" w:y="829"/>
        <w:numPr>
          <w:ilvl w:val="0"/>
          <w:numId w:val="1"/>
        </w:numPr>
        <w:shd w:val="clear" w:color="auto" w:fill="auto"/>
        <w:tabs>
          <w:tab w:val="left" w:pos="278"/>
        </w:tabs>
        <w:spacing w:before="0" w:after="0" w:line="240" w:lineRule="exact"/>
        <w:ind w:left="300" w:hanging="300"/>
        <w:jc w:val="both"/>
      </w:pPr>
      <w:r>
        <w:t xml:space="preserve">Правила ветеринарно-санитарной экспертизы, вступившие в силу с 1 марта 2022 года. Новые правила ветеринарно-санитарной экспертизы молока (приказ Минсельхоза России №421 от 28.06.2021). Рекомендации по организации проверки на консистенцию, вкус и запах, цвет, температуру, массовую долю жира, массовую долю белка, плотность, кислотность. Новые правила ветеринарно-санитарной экспертизы яиц сельскохозяйственных птиц и </w:t>
      </w:r>
      <w:proofErr w:type="spellStart"/>
      <w:r>
        <w:t>яйцепродукции</w:t>
      </w:r>
      <w:proofErr w:type="spellEnd"/>
      <w:r>
        <w:t xml:space="preserve"> (приказ Минсельхоза России № 794 от 24.11.2021). Новые правила </w:t>
      </w:r>
      <w:proofErr w:type="spellStart"/>
      <w:r>
        <w:t>ветеринарно</w:t>
      </w:r>
      <w:r>
        <w:softHyphen/>
        <w:t>санитарной</w:t>
      </w:r>
      <w:proofErr w:type="spellEnd"/>
      <w:r>
        <w:t xml:space="preserve"> экспертизы рыбы и рыбной продукции (приказ Минсельхоза России №793 от 24.11.2021).</w:t>
      </w:r>
    </w:p>
    <w:p w:rsidR="00F0393E" w:rsidRDefault="000E7F47">
      <w:pPr>
        <w:pStyle w:val="20"/>
        <w:framePr w:w="10690" w:h="15465" w:hRule="exact" w:wrap="none" w:vAnchor="page" w:hAnchor="page" w:x="588" w:y="829"/>
        <w:numPr>
          <w:ilvl w:val="0"/>
          <w:numId w:val="1"/>
        </w:numPr>
        <w:shd w:val="clear" w:color="auto" w:fill="auto"/>
        <w:tabs>
          <w:tab w:val="left" w:pos="278"/>
        </w:tabs>
        <w:spacing w:before="0" w:after="0" w:line="240" w:lineRule="exact"/>
        <w:ind w:left="300" w:hanging="300"/>
        <w:jc w:val="both"/>
      </w:pPr>
      <w:r>
        <w:t>Ключевые документы по санитарно-эпидемиологическим и ветеринарным мерам и требованиям. Требова</w:t>
      </w:r>
      <w:r>
        <w:softHyphen/>
        <w:t>ния к оформлению ветеринарных сопроводительных документов при производстве продукции (Приказ Минсель</w:t>
      </w:r>
      <w:r>
        <w:softHyphen/>
        <w:t>хоза России №194 в ред. от 09.12.21, Приказ Минсельхоза России №195 от 01.04.22). Приказ Минсельхоза России от 26.10.20 №626. Постановление Главного государственного санитарного врача РФ от 28.01.21 №4 и СанПиН 3. 3686-21 (в ред. от 25.05.22). Проведение обследования предприятия на соответствие ветеринарно-санитарных тре</w:t>
      </w:r>
      <w:r>
        <w:softHyphen/>
        <w:t xml:space="preserve">бований и Технических регламентов Евразийского экономического союза. Проведение обследования предприятия на соответствие ветеринарно-санитарных требований и Технических регламентов ЕАЭС. Изменения </w:t>
      </w:r>
      <w:proofErr w:type="spellStart"/>
      <w:r>
        <w:t>нормативно</w:t>
      </w:r>
      <w:r>
        <w:softHyphen/>
        <w:t>правовой</w:t>
      </w:r>
      <w:proofErr w:type="spellEnd"/>
      <w:r>
        <w:t xml:space="preserve"> базы, регламентирующей обеспечение ветеринарно-санитарной безопасности. Информационные систе</w:t>
      </w:r>
      <w:r>
        <w:softHyphen/>
        <w:t xml:space="preserve">мы </w:t>
      </w:r>
      <w:proofErr w:type="spellStart"/>
      <w:r>
        <w:t>Россельхознадзора</w:t>
      </w:r>
      <w:proofErr w:type="spellEnd"/>
      <w:r>
        <w:t xml:space="preserve"> («</w:t>
      </w:r>
      <w:proofErr w:type="spellStart"/>
      <w:r>
        <w:t>ВетИС</w:t>
      </w:r>
      <w:proofErr w:type="spellEnd"/>
      <w:r>
        <w:t>», «Меркурий», «Аргус», «Цербер», «</w:t>
      </w:r>
      <w:proofErr w:type="spellStart"/>
      <w:r>
        <w:t>Хорриот</w:t>
      </w:r>
      <w:proofErr w:type="spellEnd"/>
      <w:r>
        <w:t>»).</w:t>
      </w:r>
    </w:p>
    <w:p w:rsidR="00F0393E" w:rsidRDefault="000E7F47">
      <w:pPr>
        <w:pStyle w:val="20"/>
        <w:framePr w:w="10690" w:h="15465" w:hRule="exact" w:wrap="none" w:vAnchor="page" w:hAnchor="page" w:x="588" w:y="829"/>
        <w:numPr>
          <w:ilvl w:val="0"/>
          <w:numId w:val="1"/>
        </w:numPr>
        <w:shd w:val="clear" w:color="auto" w:fill="auto"/>
        <w:tabs>
          <w:tab w:val="left" w:pos="278"/>
        </w:tabs>
        <w:spacing w:before="0" w:after="0" w:line="240" w:lineRule="exact"/>
        <w:ind w:left="300" w:hanging="300"/>
        <w:jc w:val="both"/>
      </w:pPr>
      <w:r>
        <w:t>Интегрированная информационная среда «</w:t>
      </w:r>
      <w:proofErr w:type="spellStart"/>
      <w:r>
        <w:t>Ветис</w:t>
      </w:r>
      <w:proofErr w:type="gramStart"/>
      <w:r>
        <w:t>.П</w:t>
      </w:r>
      <w:proofErr w:type="gramEnd"/>
      <w:r>
        <w:t>аспорт</w:t>
      </w:r>
      <w:proofErr w:type="spellEnd"/>
      <w:r>
        <w:t xml:space="preserve">» </w:t>
      </w:r>
      <w:proofErr w:type="spellStart"/>
      <w:r>
        <w:t>Россельхознадзора</w:t>
      </w:r>
      <w:proofErr w:type="spellEnd"/>
      <w:r>
        <w:t xml:space="preserve">. Приказ Минсельхоза России от 30.06.2017 </w:t>
      </w:r>
      <w:r>
        <w:rPr>
          <w:lang w:val="en-US" w:eastAsia="en-US" w:bidi="en-US"/>
        </w:rPr>
        <w:t>N</w:t>
      </w:r>
      <w:r w:rsidRPr="000E7F47">
        <w:rPr>
          <w:lang w:eastAsia="en-US" w:bidi="en-US"/>
        </w:rPr>
        <w:t xml:space="preserve">318 </w:t>
      </w:r>
      <w:r>
        <w:t>(ред. от 16.07.2021). Цель системы. Создание единого профиля пользователя в компонентах ФГИС «</w:t>
      </w:r>
      <w:proofErr w:type="spellStart"/>
      <w:r>
        <w:t>ВетИС</w:t>
      </w:r>
      <w:proofErr w:type="spellEnd"/>
      <w:r>
        <w:t>». Порядок предоставления доступа и работа в системе. Участники системы. Подача заявок на пре</w:t>
      </w:r>
      <w:r>
        <w:softHyphen/>
        <w:t>доставление доступа к компонентам ФГИС «</w:t>
      </w:r>
      <w:proofErr w:type="spellStart"/>
      <w:r>
        <w:t>ВетИС</w:t>
      </w:r>
      <w:proofErr w:type="spellEnd"/>
      <w:r>
        <w:t>» в электронном виде. Обеспечение информационной безопас</w:t>
      </w:r>
      <w:r>
        <w:softHyphen/>
        <w:t>ности. Практические рекомендации по работе с системой.</w:t>
      </w:r>
    </w:p>
    <w:p w:rsidR="00F0393E" w:rsidRDefault="000E7F47">
      <w:pPr>
        <w:pStyle w:val="20"/>
        <w:framePr w:w="10690" w:h="15465" w:hRule="exact" w:wrap="none" w:vAnchor="page" w:hAnchor="page" w:x="588" w:y="829"/>
        <w:numPr>
          <w:ilvl w:val="0"/>
          <w:numId w:val="1"/>
        </w:numPr>
        <w:shd w:val="clear" w:color="auto" w:fill="auto"/>
        <w:tabs>
          <w:tab w:val="left" w:pos="278"/>
        </w:tabs>
        <w:spacing w:before="0" w:after="0" w:line="240" w:lineRule="exact"/>
        <w:ind w:left="300" w:hanging="300"/>
        <w:jc w:val="both"/>
      </w:pPr>
      <w:r>
        <w:t>Использование электронной ветеринарной сертификации ФГИС «Меркурий». Процесс оформления элек</w:t>
      </w:r>
      <w:r>
        <w:softHyphen/>
        <w:t>тронных ветеринарных сопроводительных документов (</w:t>
      </w:r>
      <w:proofErr w:type="spellStart"/>
      <w:r>
        <w:t>эВСД</w:t>
      </w:r>
      <w:proofErr w:type="spellEnd"/>
      <w:r>
        <w:t>) в компоненте «Меркурий». Прозрачность оборота сырья и продукции, своевременное выявление контрафакта и фальсификата, отзыв из оборота опасной и некаче</w:t>
      </w:r>
      <w:r>
        <w:softHyphen/>
        <w:t>ственной продукции. Внедрение электронного ветеринарного сертификата. Ведение справочника номенклатуры предприятия в «Меркурий ХС». Возврат продукции и оформление ЭВСД при различных сценариях возврата това</w:t>
      </w:r>
      <w:r>
        <w:softHyphen/>
        <w:t>ра. Оформление транспортных ветеринарных и производственных сертификатов. Оформление актов несоответст</w:t>
      </w:r>
      <w:r>
        <w:softHyphen/>
        <w:t xml:space="preserve">вия и отмена инвентаризации в ФГИС «Меркурий». Интеграции информационных систем, поддерживающих электронную ветеринарную сертификацию и систему маркировки товаров (ФГИС «Меркурий» и «Честный ЗНАК»). Зоны ответственности для хозяйствующих субъектов, сотрудников территориальных управлений </w:t>
      </w:r>
      <w:proofErr w:type="spellStart"/>
      <w:r>
        <w:t>Рос</w:t>
      </w:r>
      <w:r>
        <w:softHyphen/>
        <w:t>сельхознадзора</w:t>
      </w:r>
      <w:proofErr w:type="spellEnd"/>
      <w:r>
        <w:t xml:space="preserve">, ветеринарных служб субъектов в ФГИС «Меркурий ХС». </w:t>
      </w:r>
      <w:r>
        <w:rPr>
          <w:rStyle w:val="23"/>
        </w:rPr>
        <w:t xml:space="preserve">Продление моратория на штрафные санкции, связанные с оформлением </w:t>
      </w:r>
      <w:proofErr w:type="spellStart"/>
      <w:r>
        <w:rPr>
          <w:rStyle w:val="23"/>
        </w:rPr>
        <w:t>эВСД</w:t>
      </w:r>
      <w:proofErr w:type="spellEnd"/>
      <w:r>
        <w:rPr>
          <w:rStyle w:val="23"/>
        </w:rPr>
        <w:t>.</w:t>
      </w:r>
    </w:p>
    <w:p w:rsidR="00F0393E" w:rsidRDefault="000E7F47">
      <w:pPr>
        <w:pStyle w:val="20"/>
        <w:framePr w:w="10690" w:h="15465" w:hRule="exact" w:wrap="none" w:vAnchor="page" w:hAnchor="page" w:x="588" w:y="829"/>
        <w:numPr>
          <w:ilvl w:val="0"/>
          <w:numId w:val="1"/>
        </w:numPr>
        <w:shd w:val="clear" w:color="auto" w:fill="auto"/>
        <w:tabs>
          <w:tab w:val="left" w:pos="278"/>
        </w:tabs>
        <w:spacing w:before="0" w:after="0" w:line="240" w:lineRule="exact"/>
        <w:ind w:left="300" w:hanging="300"/>
        <w:jc w:val="both"/>
      </w:pPr>
      <w:r>
        <w:t xml:space="preserve">Типичные нарушения при оформлении электронных ветеринарных сопроводительных документов и усиление штрафных санкций за ошибки при работе в ФГИС «Меркурий». Работа хозяйствующих субъектов без регистрации во ФГИС, прием продукции с предприятий низшего </w:t>
      </w:r>
      <w:proofErr w:type="spellStart"/>
      <w:r>
        <w:t>компартмента</w:t>
      </w:r>
      <w:proofErr w:type="spellEnd"/>
      <w:r>
        <w:t>, игнорирование занесения ак</w:t>
      </w:r>
      <w:r>
        <w:softHyphen/>
        <w:t>тов ветеринарно-санитарной экспертизы, нарушение баланса входящего сырья и вырабатываемой продукции, на</w:t>
      </w:r>
      <w:r>
        <w:softHyphen/>
        <w:t xml:space="preserve">рушения при оформлении </w:t>
      </w:r>
      <w:proofErr w:type="spellStart"/>
      <w:r>
        <w:t>ветдокументов</w:t>
      </w:r>
      <w:proofErr w:type="spellEnd"/>
      <w:r>
        <w:t xml:space="preserve"> (отсутствие необходимой информации, ее искажение). Несвоевременное гашение </w:t>
      </w:r>
      <w:proofErr w:type="spellStart"/>
      <w:r>
        <w:t>эВСД</w:t>
      </w:r>
      <w:proofErr w:type="spellEnd"/>
      <w:r>
        <w:t xml:space="preserve">. Выдача </w:t>
      </w:r>
      <w:proofErr w:type="spellStart"/>
      <w:r>
        <w:t>ветсвидетельств</w:t>
      </w:r>
      <w:proofErr w:type="spellEnd"/>
      <w:r>
        <w:t xml:space="preserve"> на основании исследований, проведенных в неаккредитованных лабора</w:t>
      </w:r>
      <w:r>
        <w:softHyphen/>
        <w:t>ториях. Отсутствие информации о проведении ветеринарно-санитарной экспертизы сырья и о ветеринарном ос</w:t>
      </w:r>
      <w:r>
        <w:softHyphen/>
        <w:t>мотре животных.</w:t>
      </w:r>
    </w:p>
    <w:p w:rsidR="00F0393E" w:rsidRDefault="000E7F47">
      <w:pPr>
        <w:pStyle w:val="20"/>
        <w:framePr w:w="10690" w:h="15465" w:hRule="exact" w:wrap="none" w:vAnchor="page" w:hAnchor="page" w:x="588" w:y="829"/>
        <w:numPr>
          <w:ilvl w:val="0"/>
          <w:numId w:val="1"/>
        </w:numPr>
        <w:shd w:val="clear" w:color="auto" w:fill="auto"/>
        <w:tabs>
          <w:tab w:val="left" w:pos="278"/>
        </w:tabs>
        <w:spacing w:before="0" w:after="0" w:line="240" w:lineRule="exact"/>
        <w:ind w:left="300" w:hanging="300"/>
        <w:jc w:val="both"/>
      </w:pPr>
      <w:r>
        <w:t>Система автоматизации ветеринарного надзора на внешней границе Таможенного союза «Аргус». Рассмот</w:t>
      </w:r>
      <w:r>
        <w:softHyphen/>
        <w:t>рение заявок и выдачи разрешений или отказов на ввоз, вывоз и транзит подконтрольных грузов через террито</w:t>
      </w:r>
      <w:r>
        <w:softHyphen/>
        <w:t>рию РФ. Работа в системе. Специфика работы в системе. Участники. Получение доступа. Ввод и хранение инфор</w:t>
      </w:r>
      <w:r>
        <w:softHyphen/>
        <w:t>мации о результатах ветеринарных исследований проб ввозимой продукции. Отслеживание маршрута движения груза по территории РФ от одной фирмы к другой.</w:t>
      </w:r>
    </w:p>
    <w:p w:rsidR="00F0393E" w:rsidRDefault="000E7F47">
      <w:pPr>
        <w:pStyle w:val="20"/>
        <w:framePr w:w="10690" w:h="15465" w:hRule="exact" w:wrap="none" w:vAnchor="page" w:hAnchor="page" w:x="588" w:y="829"/>
        <w:numPr>
          <w:ilvl w:val="0"/>
          <w:numId w:val="1"/>
        </w:numPr>
        <w:shd w:val="clear" w:color="auto" w:fill="auto"/>
        <w:tabs>
          <w:tab w:val="left" w:pos="278"/>
        </w:tabs>
        <w:spacing w:before="0" w:after="0" w:line="240" w:lineRule="exact"/>
        <w:ind w:left="300" w:hanging="300"/>
        <w:jc w:val="both"/>
      </w:pPr>
      <w:r>
        <w:t xml:space="preserve">Автоматизированная информационная система «Цербер». Контроль и учет Центральным аппаратом </w:t>
      </w:r>
      <w:proofErr w:type="spellStart"/>
      <w:r>
        <w:t>Россель</w:t>
      </w:r>
      <w:r>
        <w:softHyphen/>
        <w:t>хознадзора</w:t>
      </w:r>
      <w:proofErr w:type="spellEnd"/>
      <w:r>
        <w:t xml:space="preserve"> деятельности местных производителей и участников ВЭД в области ветеринарного контроля. Подсис</w:t>
      </w:r>
      <w:r>
        <w:softHyphen/>
        <w:t>темы, пользователи АИС «Цербер». Получение доступа к компоненту. Процедура государственной регистрации поднадзорных объектов. Регистрация хозяйствующих субъектов и пользователей с помощью ЭЦП. Реестр экспор</w:t>
      </w:r>
      <w:r>
        <w:softHyphen/>
        <w:t>теров, публичные реестры. Подача заявок на аттестацию в системе.</w:t>
      </w:r>
    </w:p>
    <w:p w:rsidR="00F0393E" w:rsidRDefault="00F0393E">
      <w:pPr>
        <w:rPr>
          <w:sz w:val="2"/>
          <w:szCs w:val="2"/>
        </w:rPr>
        <w:sectPr w:rsidR="00F039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393E" w:rsidRDefault="000E7F47">
      <w:pPr>
        <w:pStyle w:val="20"/>
        <w:framePr w:w="10680" w:h="9924" w:hRule="exact" w:wrap="none" w:vAnchor="page" w:hAnchor="page" w:x="593" w:y="837"/>
        <w:numPr>
          <w:ilvl w:val="0"/>
          <w:numId w:val="1"/>
        </w:numPr>
        <w:shd w:val="clear" w:color="auto" w:fill="auto"/>
        <w:tabs>
          <w:tab w:val="left" w:pos="300"/>
        </w:tabs>
        <w:spacing w:before="0" w:after="248" w:line="240" w:lineRule="exact"/>
        <w:ind w:left="320"/>
        <w:jc w:val="both"/>
      </w:pPr>
      <w:r>
        <w:lastRenderedPageBreak/>
        <w:t>Маркировка сельскохозяйственных животных с 1 сентября 2023 года. Поправки в Закон «О ветеринарии». Введение обязательной маркировки животных (за исключением служебных животных) любым из способов. Ком</w:t>
      </w:r>
      <w:r>
        <w:softHyphen/>
        <w:t>понент «</w:t>
      </w:r>
      <w:proofErr w:type="spellStart"/>
      <w:r>
        <w:t>Хорриот</w:t>
      </w:r>
      <w:proofErr w:type="spellEnd"/>
      <w:r>
        <w:t>» для идентификации животных. Пользователи системы. Получение доступа и рекомендации по работе в компоненте.</w:t>
      </w:r>
      <w:hyperlink r:id="rId8" w:history="1">
        <w:r>
          <w:rPr>
            <w:rStyle w:val="a3"/>
          </w:rPr>
          <w:t xml:space="preserve"> Информация об установлении и отмене ограничительных мероприятий (карантина). </w:t>
        </w:r>
      </w:hyperlink>
      <w:r>
        <w:t>Веде</w:t>
      </w:r>
      <w:r>
        <w:softHyphen/>
        <w:t>ние реестра животных в компоненте «</w:t>
      </w:r>
      <w:proofErr w:type="spellStart"/>
      <w:r>
        <w:t>Хорриот</w:t>
      </w:r>
      <w:proofErr w:type="spellEnd"/>
      <w:r>
        <w:t>».</w:t>
      </w:r>
    </w:p>
    <w:p w:rsidR="00F0393E" w:rsidRDefault="000E7F47">
      <w:pPr>
        <w:pStyle w:val="10"/>
        <w:framePr w:w="10680" w:h="9924" w:hRule="exact" w:wrap="none" w:vAnchor="page" w:hAnchor="page" w:x="593" w:y="837"/>
        <w:shd w:val="clear" w:color="auto" w:fill="auto"/>
        <w:spacing w:before="0" w:after="266" w:line="230" w:lineRule="exact"/>
        <w:ind w:right="220"/>
      </w:pPr>
      <w:bookmarkStart w:id="1" w:name="bookmark0"/>
      <w:r>
        <w:t>В ОБУЧЕНИИ ПРИНИМАЮТ УЧАСТИЕ:</w:t>
      </w:r>
      <w:bookmarkEnd w:id="1"/>
    </w:p>
    <w:p w:rsidR="00F0393E" w:rsidRDefault="000E7F47">
      <w:pPr>
        <w:pStyle w:val="60"/>
        <w:framePr w:w="10680" w:h="9924" w:hRule="exact" w:wrap="none" w:vAnchor="page" w:hAnchor="page" w:x="593" w:y="837"/>
        <w:numPr>
          <w:ilvl w:val="0"/>
          <w:numId w:val="1"/>
        </w:numPr>
        <w:shd w:val="clear" w:color="auto" w:fill="auto"/>
        <w:tabs>
          <w:tab w:val="left" w:pos="300"/>
        </w:tabs>
        <w:spacing w:before="0"/>
        <w:ind w:left="320" w:hanging="320"/>
      </w:pPr>
      <w:r>
        <w:rPr>
          <w:rStyle w:val="6115pt"/>
        </w:rPr>
        <w:t xml:space="preserve">БАРАНОВ Максим Владимирович </w:t>
      </w:r>
      <w:r>
        <w:t>- администратор ИС «Меркурий», «Аргус», «Цербер» Министер</w:t>
      </w:r>
      <w:r>
        <w:softHyphen/>
        <w:t xml:space="preserve">ства сельского хозяйства и продовольствия Московской области, член мониторинговой группы по </w:t>
      </w:r>
      <w:proofErr w:type="gramStart"/>
      <w:r>
        <w:t>кон</w:t>
      </w:r>
      <w:r>
        <w:softHyphen/>
        <w:t>тролю за</w:t>
      </w:r>
      <w:proofErr w:type="gramEnd"/>
      <w:r>
        <w:t xml:space="preserve"> оформлением ветеринарных сопроводительных документов уполномоченными лицами и атте</w:t>
      </w:r>
      <w:r>
        <w:softHyphen/>
        <w:t>стованными специалистами по Московской области, главный ветеринарный врач Люберецкой ветери</w:t>
      </w:r>
      <w:r>
        <w:softHyphen/>
        <w:t>нарной станции ГБУВ МО «</w:t>
      </w:r>
      <w:proofErr w:type="spellStart"/>
      <w:r>
        <w:t>Терветупрпвление</w:t>
      </w:r>
      <w:proofErr w:type="spellEnd"/>
      <w:r>
        <w:t xml:space="preserve"> N4»</w:t>
      </w:r>
    </w:p>
    <w:p w:rsidR="00F0393E" w:rsidRDefault="000E7F47">
      <w:pPr>
        <w:pStyle w:val="60"/>
        <w:framePr w:w="10680" w:h="9924" w:hRule="exact" w:wrap="none" w:vAnchor="page" w:hAnchor="page" w:x="593" w:y="837"/>
        <w:numPr>
          <w:ilvl w:val="0"/>
          <w:numId w:val="1"/>
        </w:numPr>
        <w:shd w:val="clear" w:color="auto" w:fill="auto"/>
        <w:tabs>
          <w:tab w:val="left" w:pos="300"/>
        </w:tabs>
        <w:spacing w:before="0" w:line="274" w:lineRule="exact"/>
        <w:ind w:left="320" w:hanging="320"/>
      </w:pPr>
      <w:r>
        <w:rPr>
          <w:rStyle w:val="6115pt"/>
        </w:rPr>
        <w:t xml:space="preserve">КУРМАКАЕВА Тамара Владимировна </w:t>
      </w:r>
      <w:r>
        <w:t>- канд. биол. наук, доцент, профессор кафедры ветеринарного менеджмента и продовольственной безопасности Российской академии кадрового обеспечения АПК</w:t>
      </w:r>
    </w:p>
    <w:p w:rsidR="00F0393E" w:rsidRDefault="000E7F47">
      <w:pPr>
        <w:pStyle w:val="60"/>
        <w:framePr w:w="10680" w:h="9924" w:hRule="exact" w:wrap="none" w:vAnchor="page" w:hAnchor="page" w:x="593" w:y="837"/>
        <w:numPr>
          <w:ilvl w:val="0"/>
          <w:numId w:val="1"/>
        </w:numPr>
        <w:shd w:val="clear" w:color="auto" w:fill="auto"/>
        <w:tabs>
          <w:tab w:val="left" w:pos="300"/>
        </w:tabs>
        <w:spacing w:before="0" w:after="571" w:line="269" w:lineRule="exact"/>
        <w:ind w:left="320" w:hanging="320"/>
      </w:pPr>
      <w:r>
        <w:rPr>
          <w:rStyle w:val="6115pt"/>
        </w:rPr>
        <w:t xml:space="preserve">БИТКОВА Людмила Алексеевна - </w:t>
      </w:r>
      <w:proofErr w:type="spellStart"/>
      <w:r>
        <w:t>к.ю.н</w:t>
      </w:r>
      <w:proofErr w:type="spellEnd"/>
      <w:r>
        <w:t xml:space="preserve">., заведующий кафедрой правоведения ФГБОУ </w:t>
      </w:r>
      <w:proofErr w:type="gramStart"/>
      <w:r>
        <w:t>ВО</w:t>
      </w:r>
      <w:proofErr w:type="gramEnd"/>
      <w:r>
        <w:t xml:space="preserve"> «Россий</w:t>
      </w:r>
      <w:r>
        <w:softHyphen/>
        <w:t>ский Государственный Аграрный Университет - МСХА имени К.А. Тимирязева»</w:t>
      </w:r>
    </w:p>
    <w:p w:rsidR="00F0393E" w:rsidRDefault="000E7F47">
      <w:pPr>
        <w:pStyle w:val="10"/>
        <w:framePr w:w="10680" w:h="9924" w:hRule="exact" w:wrap="none" w:vAnchor="page" w:hAnchor="page" w:x="593" w:y="837"/>
        <w:shd w:val="clear" w:color="auto" w:fill="auto"/>
        <w:spacing w:before="0" w:after="259" w:line="230" w:lineRule="exact"/>
        <w:ind w:right="220"/>
      </w:pPr>
      <w:bookmarkStart w:id="2" w:name="bookmark1"/>
      <w:r>
        <w:t>УСЛОВИЯ УЧАСТИЯ В ОБУЧЕНИИ:</w:t>
      </w:r>
      <w:bookmarkEnd w:id="2"/>
    </w:p>
    <w:p w:rsidR="00F0393E" w:rsidRDefault="000E7F47">
      <w:pPr>
        <w:pStyle w:val="60"/>
        <w:framePr w:w="10680" w:h="9924" w:hRule="exact" w:wrap="none" w:vAnchor="page" w:hAnchor="page" w:x="593" w:y="837"/>
        <w:numPr>
          <w:ilvl w:val="0"/>
          <w:numId w:val="1"/>
        </w:numPr>
        <w:shd w:val="clear" w:color="auto" w:fill="auto"/>
        <w:tabs>
          <w:tab w:val="left" w:pos="300"/>
        </w:tabs>
        <w:spacing w:before="0" w:line="278" w:lineRule="exact"/>
        <w:ind w:left="320" w:hanging="320"/>
      </w:pPr>
      <w:r>
        <w:t xml:space="preserve">Для участия в обучении </w:t>
      </w:r>
      <w:r>
        <w:rPr>
          <w:rStyle w:val="6115pt"/>
        </w:rPr>
        <w:t>необходимо</w:t>
      </w:r>
      <w:r>
        <w:t xml:space="preserve">: 1) зарегистрироваться по телефону: </w:t>
      </w:r>
      <w:r>
        <w:rPr>
          <w:rStyle w:val="6115pt"/>
        </w:rPr>
        <w:t xml:space="preserve">+7 (965) 164-63-05 </w:t>
      </w:r>
      <w:r>
        <w:t xml:space="preserve">или электронной почте: </w:t>
      </w:r>
      <w:hyperlink r:id="rId9" w:history="1">
        <w:r>
          <w:rPr>
            <w:rStyle w:val="a3"/>
            <w:lang w:val="en-US" w:eastAsia="en-US" w:bidi="en-US"/>
          </w:rPr>
          <w:t>goryainova</w:t>
        </w:r>
        <w:r w:rsidRPr="000E7F47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seminar</w:t>
        </w:r>
        <w:r w:rsidRPr="000E7F47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inform</w:t>
        </w:r>
        <w:r w:rsidRPr="000E7F4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0E7F47">
        <w:rPr>
          <w:rStyle w:val="6115pt"/>
          <w:lang w:eastAsia="en-US" w:bidi="en-US"/>
        </w:rPr>
        <w:t xml:space="preserve">; </w:t>
      </w:r>
      <w:r>
        <w:t xml:space="preserve">2) получить счет на оплату регистрационного взноса; 3) оплатить счет и передать копию платежного поручения на электронный адрес: </w:t>
      </w:r>
      <w:hyperlink r:id="rId10" w:history="1">
        <w:r>
          <w:rPr>
            <w:rStyle w:val="a3"/>
            <w:lang w:val="en-US" w:eastAsia="en-US" w:bidi="en-US"/>
          </w:rPr>
          <w:t>goryainova</w:t>
        </w:r>
        <w:r w:rsidRPr="000E7F47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seminar</w:t>
        </w:r>
        <w:r w:rsidRPr="000E7F47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inform</w:t>
        </w:r>
        <w:r w:rsidRPr="000E7F4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F0393E" w:rsidRDefault="000E7F47">
      <w:pPr>
        <w:pStyle w:val="60"/>
        <w:framePr w:w="10680" w:h="9924" w:hRule="exact" w:wrap="none" w:vAnchor="page" w:hAnchor="page" w:x="593" w:y="837"/>
        <w:numPr>
          <w:ilvl w:val="0"/>
          <w:numId w:val="1"/>
        </w:numPr>
        <w:shd w:val="clear" w:color="auto" w:fill="auto"/>
        <w:tabs>
          <w:tab w:val="left" w:pos="300"/>
        </w:tabs>
        <w:spacing w:before="0" w:line="278" w:lineRule="exact"/>
        <w:ind w:left="320" w:hanging="320"/>
      </w:pPr>
      <w:r>
        <w:t xml:space="preserve">Регистрационный взнос за участие одного слушателя - 41 000 рублей (НДС не облагается). При полной оплате участия </w:t>
      </w:r>
      <w:r>
        <w:rPr>
          <w:rStyle w:val="6115pt"/>
        </w:rPr>
        <w:t xml:space="preserve">до 17 октября 2022 года </w:t>
      </w:r>
      <w:r>
        <w:t xml:space="preserve">действует специальная цена - </w:t>
      </w:r>
      <w:r>
        <w:rPr>
          <w:rStyle w:val="6115pt"/>
        </w:rPr>
        <w:t xml:space="preserve">35 000 рублей </w:t>
      </w:r>
      <w:r>
        <w:t>(НДС не облагается).</w:t>
      </w:r>
    </w:p>
    <w:p w:rsidR="00F0393E" w:rsidRDefault="000E7F47">
      <w:pPr>
        <w:pStyle w:val="60"/>
        <w:framePr w:w="10680" w:h="9924" w:hRule="exact" w:wrap="none" w:vAnchor="page" w:hAnchor="page" w:x="593" w:y="837"/>
        <w:numPr>
          <w:ilvl w:val="0"/>
          <w:numId w:val="1"/>
        </w:numPr>
        <w:shd w:val="clear" w:color="auto" w:fill="auto"/>
        <w:tabs>
          <w:tab w:val="left" w:pos="300"/>
        </w:tabs>
        <w:spacing w:before="0" w:line="278" w:lineRule="exact"/>
        <w:ind w:left="420"/>
      </w:pPr>
      <w:r>
        <w:t>В назначении платежа обязательно указать номер счета, название обучения и ФИО участника (</w:t>
      </w:r>
      <w:proofErr w:type="spellStart"/>
      <w:r>
        <w:t>ов</w:t>
      </w:r>
      <w:proofErr w:type="spellEnd"/>
      <w:r>
        <w:t>).</w:t>
      </w:r>
    </w:p>
    <w:p w:rsidR="00F0393E" w:rsidRDefault="000E7F47">
      <w:pPr>
        <w:pStyle w:val="60"/>
        <w:framePr w:w="10680" w:h="9924" w:hRule="exact" w:wrap="none" w:vAnchor="page" w:hAnchor="page" w:x="593" w:y="837"/>
        <w:numPr>
          <w:ilvl w:val="0"/>
          <w:numId w:val="1"/>
        </w:numPr>
        <w:shd w:val="clear" w:color="auto" w:fill="auto"/>
        <w:tabs>
          <w:tab w:val="left" w:pos="300"/>
        </w:tabs>
        <w:spacing w:before="0" w:line="278" w:lineRule="exact"/>
        <w:ind w:left="420"/>
      </w:pPr>
      <w:r>
        <w:t xml:space="preserve">Начало обучения: </w:t>
      </w:r>
      <w:r>
        <w:rPr>
          <w:rStyle w:val="6115pt"/>
        </w:rPr>
        <w:t>25 октября 2022 года в 10:00</w:t>
      </w:r>
      <w:r>
        <w:t>. Продолжительность обучения - 32 часа.</w:t>
      </w:r>
    </w:p>
    <w:p w:rsidR="00F0393E" w:rsidRDefault="000E7F47">
      <w:pPr>
        <w:pStyle w:val="60"/>
        <w:framePr w:w="10680" w:h="9924" w:hRule="exact" w:wrap="none" w:vAnchor="page" w:hAnchor="page" w:x="593" w:y="837"/>
        <w:numPr>
          <w:ilvl w:val="0"/>
          <w:numId w:val="1"/>
        </w:numPr>
        <w:shd w:val="clear" w:color="auto" w:fill="auto"/>
        <w:tabs>
          <w:tab w:val="left" w:pos="300"/>
        </w:tabs>
        <w:spacing w:before="0" w:line="278" w:lineRule="exact"/>
        <w:ind w:left="320" w:hanging="320"/>
      </w:pPr>
      <w:r>
        <w:t xml:space="preserve">Участникам обучения выдается </w:t>
      </w:r>
      <w:r>
        <w:rPr>
          <w:rStyle w:val="6115pt"/>
        </w:rPr>
        <w:t xml:space="preserve">Удостоверение </w:t>
      </w:r>
      <w:r>
        <w:t>о повышении квалификации в твердом переплете (данное удостоверение является защищенной от подделок полиграфической продукцией уровня «Б»); комплект финансовых документов: договор, счет-фактура, акт выполненных работ, копия ли</w:t>
      </w:r>
      <w:r>
        <w:softHyphen/>
        <w:t>цензии на образовательную деятельность.</w:t>
      </w:r>
    </w:p>
    <w:p w:rsidR="00F0393E" w:rsidRDefault="000E7F47">
      <w:pPr>
        <w:pStyle w:val="60"/>
        <w:framePr w:w="10680" w:h="9924" w:hRule="exact" w:wrap="none" w:vAnchor="page" w:hAnchor="page" w:x="593" w:y="837"/>
        <w:numPr>
          <w:ilvl w:val="0"/>
          <w:numId w:val="1"/>
        </w:numPr>
        <w:shd w:val="clear" w:color="auto" w:fill="auto"/>
        <w:tabs>
          <w:tab w:val="left" w:pos="300"/>
        </w:tabs>
        <w:spacing w:before="0" w:line="278" w:lineRule="exact"/>
        <w:ind w:left="320" w:hanging="320"/>
      </w:pPr>
      <w:r>
        <w:t>Организаторы оставляют за собой право вносить в заявленную программу незначительные измене</w:t>
      </w:r>
      <w:r>
        <w:softHyphen/>
        <w:t>ния.</w:t>
      </w:r>
    </w:p>
    <w:p w:rsidR="00F0393E" w:rsidRDefault="000E7F47">
      <w:pPr>
        <w:pStyle w:val="10"/>
        <w:framePr w:w="10680" w:h="2291" w:hRule="exact" w:wrap="none" w:vAnchor="page" w:hAnchor="page" w:x="593" w:y="11299"/>
        <w:shd w:val="clear" w:color="auto" w:fill="auto"/>
        <w:spacing w:before="0" w:after="0" w:line="230" w:lineRule="exact"/>
        <w:ind w:left="34" w:right="3840"/>
      </w:pPr>
      <w:bookmarkStart w:id="3" w:name="bookmark2"/>
      <w:r>
        <w:t>ПЛАТФОРМА ОБУЧЕНИЯ:</w:t>
      </w:r>
      <w:bookmarkEnd w:id="3"/>
    </w:p>
    <w:p w:rsidR="00F0393E" w:rsidRDefault="000E7F47">
      <w:pPr>
        <w:pStyle w:val="60"/>
        <w:framePr w:w="10680" w:h="2291" w:hRule="exact" w:wrap="none" w:vAnchor="page" w:hAnchor="page" w:x="593" w:y="11299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274" w:lineRule="exact"/>
        <w:ind w:left="454" w:right="3840"/>
      </w:pPr>
      <w:r>
        <w:t>Обучение будет проходить на удобной современной пла</w:t>
      </w:r>
      <w:proofErr w:type="gramStart"/>
      <w:r>
        <w:t>т-</w:t>
      </w:r>
      <w:proofErr w:type="gramEnd"/>
      <w:r>
        <w:br/>
        <w:t xml:space="preserve">форме </w:t>
      </w:r>
      <w:proofErr w:type="spellStart"/>
      <w:r>
        <w:rPr>
          <w:lang w:val="en-US" w:eastAsia="en-US" w:bidi="en-US"/>
        </w:rPr>
        <w:t>GetCourse</w:t>
      </w:r>
      <w:proofErr w:type="spellEnd"/>
    </w:p>
    <w:p w:rsidR="00F0393E" w:rsidRDefault="000E7F47">
      <w:pPr>
        <w:pStyle w:val="60"/>
        <w:framePr w:w="10680" w:h="2291" w:hRule="exact" w:wrap="none" w:vAnchor="page" w:hAnchor="page" w:x="593" w:y="11299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220" w:lineRule="exact"/>
        <w:ind w:left="454" w:right="3840"/>
      </w:pPr>
      <w:r>
        <w:t xml:space="preserve">Адрес сайта: </w:t>
      </w:r>
      <w:hyperlink r:id="rId11" w:history="1">
        <w:r>
          <w:rPr>
            <w:rStyle w:val="a3"/>
            <w:lang w:val="en-US" w:eastAsia="en-US" w:bidi="en-US"/>
          </w:rPr>
          <w:t>https</w:t>
        </w:r>
        <w:r w:rsidRPr="000E7F47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getcourse</w:t>
        </w:r>
        <w:proofErr w:type="spellEnd"/>
        <w:r w:rsidRPr="000E7F4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0E7F47">
          <w:rPr>
            <w:rStyle w:val="a3"/>
            <w:lang w:eastAsia="en-US" w:bidi="en-US"/>
          </w:rPr>
          <w:t>/</w:t>
        </w:r>
      </w:hyperlink>
    </w:p>
    <w:p w:rsidR="00F0393E" w:rsidRDefault="000E7F47">
      <w:pPr>
        <w:pStyle w:val="60"/>
        <w:framePr w:w="10680" w:h="2291" w:hRule="exact" w:wrap="none" w:vAnchor="page" w:hAnchor="page" w:x="593" w:y="11299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274" w:lineRule="exact"/>
        <w:ind w:left="454" w:right="3840"/>
      </w:pPr>
      <w:r>
        <w:t>Перед началом обучения слушатель получает персональный</w:t>
      </w:r>
      <w:r>
        <w:br/>
        <w:t>доступ в личный кабинет, где размещены видео-лекции, а</w:t>
      </w:r>
      <w:r>
        <w:br/>
        <w:t>также полный пакет методических материалов к обучению</w:t>
      </w:r>
    </w:p>
    <w:p w:rsidR="00F0393E" w:rsidRDefault="000E7F47">
      <w:pPr>
        <w:pStyle w:val="60"/>
        <w:framePr w:w="10680" w:h="2291" w:hRule="exact" w:wrap="none" w:vAnchor="page" w:hAnchor="page" w:x="593" w:y="11299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220" w:lineRule="exact"/>
        <w:ind w:left="454" w:right="3840"/>
      </w:pPr>
      <w:r>
        <w:t>Доступ предоставляется на 14 календарных дней</w:t>
      </w:r>
    </w:p>
    <w:p w:rsidR="00F0393E" w:rsidRDefault="000E7F47">
      <w:pPr>
        <w:pStyle w:val="80"/>
        <w:framePr w:wrap="none" w:vAnchor="page" w:hAnchor="page" w:x="8374" w:y="11911"/>
        <w:shd w:val="clear" w:color="auto" w:fill="auto"/>
        <w:spacing w:line="460" w:lineRule="exact"/>
      </w:pPr>
      <w:r>
        <w:rPr>
          <w:rStyle w:val="81"/>
          <w:b/>
          <w:bCs/>
        </w:rPr>
        <w:t>GETCOURSE</w:t>
      </w:r>
    </w:p>
    <w:p w:rsidR="00F0393E" w:rsidRDefault="000E7F47">
      <w:pPr>
        <w:pStyle w:val="70"/>
        <w:framePr w:w="10680" w:h="889" w:hRule="exact" w:wrap="none" w:vAnchor="page" w:hAnchor="page" w:x="593" w:y="14370"/>
        <w:shd w:val="clear" w:color="auto" w:fill="auto"/>
        <w:spacing w:before="0"/>
        <w:ind w:right="540"/>
      </w:pPr>
      <w:r>
        <w:t>СПРАВКИ И ОБЯЗАТЕЛЬНАЯ ПРЕДВАРИТЕЛЬНАЯ РЕГИСТРАЦИЯ</w:t>
      </w:r>
      <w:r>
        <w:br/>
        <w:t>СЛУШАТЕЛЕЙ ПО ТЕЛЕФОНУ: +7 (965) 164-63-05</w:t>
      </w:r>
      <w:r>
        <w:br/>
        <w:t>ИЛИ ЭЛ</w:t>
      </w:r>
      <w:proofErr w:type="gramStart"/>
      <w:r>
        <w:t>.П</w:t>
      </w:r>
      <w:proofErr w:type="gramEnd"/>
      <w:r>
        <w:t xml:space="preserve">ОЧТЕ: </w:t>
      </w:r>
      <w:hyperlink r:id="rId12" w:history="1">
        <w:r>
          <w:rPr>
            <w:rStyle w:val="a3"/>
            <w:lang w:val="en-US" w:eastAsia="en-US" w:bidi="en-US"/>
          </w:rPr>
          <w:t>goryainova</w:t>
        </w:r>
        <w:r w:rsidRPr="000E7F47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seminar</w:t>
        </w:r>
        <w:r w:rsidRPr="000E7F47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inform</w:t>
        </w:r>
        <w:r w:rsidRPr="000E7F4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F0393E" w:rsidRDefault="00F0393E">
      <w:pPr>
        <w:rPr>
          <w:sz w:val="2"/>
          <w:szCs w:val="2"/>
        </w:rPr>
      </w:pPr>
    </w:p>
    <w:sectPr w:rsidR="00F039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4D" w:rsidRDefault="0032344D">
      <w:r>
        <w:separator/>
      </w:r>
    </w:p>
  </w:endnote>
  <w:endnote w:type="continuationSeparator" w:id="0">
    <w:p w:rsidR="0032344D" w:rsidRDefault="0032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4D" w:rsidRDefault="0032344D"/>
  </w:footnote>
  <w:footnote w:type="continuationSeparator" w:id="0">
    <w:p w:rsidR="0032344D" w:rsidRDefault="003234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94ECC"/>
    <w:multiLevelType w:val="multilevel"/>
    <w:tmpl w:val="65864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3E"/>
    <w:rsid w:val="000E7F47"/>
    <w:rsid w:val="0032344D"/>
    <w:rsid w:val="00753295"/>
    <w:rsid w:val="00F0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48"/>
      <w:szCs w:val="14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8"/>
      <w:szCs w:val="14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2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Tahoma85pt">
    <w:name w:val="Основной текст (5) + Tahoma;8;5 pt;Курсив"/>
    <w:basedOn w:val="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15pt">
    <w:name w:val="Основной текст (6) + 11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46"/>
      <w:szCs w:val="46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480" w:line="0" w:lineRule="atLeas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i/>
      <w:iCs/>
      <w:sz w:val="148"/>
      <w:szCs w:val="1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02" w:lineRule="exact"/>
      <w:ind w:firstLine="340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64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10"/>
      <w:sz w:val="46"/>
      <w:szCs w:val="46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753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29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48"/>
      <w:szCs w:val="14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8"/>
      <w:szCs w:val="14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2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Tahoma85pt">
    <w:name w:val="Основной текст (5) + Tahoma;8;5 pt;Курсив"/>
    <w:basedOn w:val="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15pt">
    <w:name w:val="Основной текст (6) + 11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46"/>
      <w:szCs w:val="46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480" w:line="0" w:lineRule="atLeas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i/>
      <w:iCs/>
      <w:sz w:val="148"/>
      <w:szCs w:val="1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02" w:lineRule="exact"/>
      <w:ind w:firstLine="340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64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10"/>
      <w:sz w:val="46"/>
      <w:szCs w:val="46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753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2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vetrf.ru/wiki/%D0%94%D0%BE%D0%B1%D0%B0%D0%B2%D0%BB%D0%B5%D0%BD%D0%B8%D0%B5_%D1%81%D0%BE%D0%B1%D1%8B%D1%82%D0%B8%D0%B9_%D0%B2_%D0%BA%D0%BE%D0%BC%D0%BF%D0%BE%D0%BD%D0%B5%D0%BD%D1%82%D0%B5_%C2%AB%D0%A5%D0%BE%D1%80%D1%80%D0%B8%D0%BE%D1%82%C2%B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oryainova@seminar-inf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etcours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ryainova@seminar-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yainova@seminar-infor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kaz2</cp:lastModifiedBy>
  <cp:revision>2</cp:revision>
  <dcterms:created xsi:type="dcterms:W3CDTF">2022-10-13T05:44:00Z</dcterms:created>
  <dcterms:modified xsi:type="dcterms:W3CDTF">2022-10-13T06:20:00Z</dcterms:modified>
</cp:coreProperties>
</file>