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C2" w:rsidRDefault="00ED14C2" w:rsidP="00ED14C2">
      <w:pPr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006CB">
        <w:rPr>
          <w:noProof/>
          <w:lang w:eastAsia="ru-RU"/>
        </w:rPr>
        <w:drawing>
          <wp:inline distT="0" distB="0" distL="0" distR="0" wp14:anchorId="15EA3B12" wp14:editId="55E8D563">
            <wp:extent cx="3867150" cy="1581150"/>
            <wp:effectExtent l="0" t="0" r="0" b="0"/>
            <wp:docPr id="1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C2" w:rsidRDefault="00ED14C2" w:rsidP="004D6942">
      <w:pPr>
        <w:jc w:val="center"/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597296" w:rsidRPr="00E756CA" w:rsidRDefault="004D6942" w:rsidP="004D6942">
      <w:pPr>
        <w:jc w:val="center"/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E756CA"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Выявление правообладателей ранее учтенных объектов недвижимости как одно из приоритетных направлений Росреестра по наполнению </w:t>
      </w:r>
      <w:r w:rsidR="0081304B"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Единого государственного реестра недвижимости</w:t>
      </w:r>
      <w:r w:rsidRPr="00E756CA">
        <w:rPr>
          <w:rStyle w:val="apple-style-span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необходимыми сведениями.</w:t>
      </w:r>
    </w:p>
    <w:bookmarkEnd w:id="0"/>
    <w:p w:rsidR="00230BEE" w:rsidRPr="00230BEE" w:rsidRDefault="00230BEE" w:rsidP="00230BEE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29.06.2021 вступает в силу Федеральный закон от 30.12.2020     №518-ФЗ «О внесении изменений в отдельные законодательные акты Российской Федерации» (далее – Закон №518-ФЗ), устанавливающий порядок выявления правообладателей ранее учтенных объектов недвижимости.</w:t>
      </w:r>
    </w:p>
    <w:p w:rsidR="00230BEE" w:rsidRPr="00230BEE" w:rsidRDefault="00230BEE" w:rsidP="00230BEE">
      <w:pPr>
        <w:autoSpaceDE w:val="0"/>
        <w:autoSpaceDN w:val="0"/>
        <w:adjustRightInd w:val="0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BEE">
        <w:rPr>
          <w:rFonts w:ascii="Times New Roman" w:hAnsi="Times New Roman"/>
          <w:sz w:val="28"/>
          <w:szCs w:val="28"/>
        </w:rPr>
        <w:t xml:space="preserve">Ранее учтенными объектами недвижимости являются объекты, права на которые возникли до дня вступления в силу Федерального </w:t>
      </w:r>
      <w:hyperlink r:id="rId5" w:history="1">
        <w:r w:rsidRPr="00230BEE">
          <w:rPr>
            <w:rFonts w:ascii="Times New Roman" w:hAnsi="Times New Roman"/>
            <w:sz w:val="28"/>
            <w:szCs w:val="28"/>
          </w:rPr>
          <w:t>закона</w:t>
        </w:r>
      </w:hyperlink>
      <w:r w:rsidRPr="00230BEE">
        <w:rPr>
          <w:rFonts w:ascii="Times New Roman" w:hAnsi="Times New Roman"/>
          <w:sz w:val="28"/>
          <w:szCs w:val="28"/>
        </w:rPr>
        <w:t xml:space="preserve"> от 21.07.1997 года №122-ФЗ «О государственной регистрации прав на недвижимое имущество и сделок с ним» (далее – Закон №122-ФЗ), т.е. до 31.01.1998; а также объекты, в отношении которых в установленном законом порядке был осуществлен технический учет или государственный учет до дня вступления в силу Федерального закона от 24.07.2007 №221-ФЗ «О кадастровой деятельности», т.е. до 01.03.2008.</w:t>
      </w:r>
    </w:p>
    <w:p w:rsidR="00230BEE" w:rsidRPr="00230BEE" w:rsidRDefault="00230BEE" w:rsidP="00230BEE">
      <w:pPr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Закон №518-ФЗ также будет способствовать реализации комплексного плана по наполнению сведениями Единого государственного реестра недвижимости (далее - ЕГРН), который Росреестр реализует с региональными органами исполнительной власти. В развитие плана ведомством утверждены «дорожные карты» с субъектами Российской Федерации.</w:t>
      </w:r>
    </w:p>
    <w:p w:rsidR="00230BEE" w:rsidRPr="00230BEE" w:rsidRDefault="00230BEE" w:rsidP="00230BEE">
      <w:pPr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Указанным законом Федеральный закон от 13.07.2015 №218-ФЗ                   </w:t>
      </w:r>
      <w:proofErr w:type="gramStart"/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«</w:t>
      </w:r>
      <w:proofErr w:type="gramEnd"/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государственной регистрации недвижимости» (далее - </w:t>
      </w:r>
      <w:r w:rsidRPr="00230BEE">
        <w:rPr>
          <w:rFonts w:ascii="Times New Roman" w:hAnsi="Times New Roman"/>
          <w:sz w:val="28"/>
          <w:szCs w:val="28"/>
        </w:rPr>
        <w:t>Закон №218-ФЗ</w:t>
      </w:r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) дополнен статьей 69.1, в соответствии с которой:</w:t>
      </w:r>
    </w:p>
    <w:p w:rsidR="00230BEE" w:rsidRPr="00230BEE" w:rsidRDefault="00230BEE" w:rsidP="00230BEE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1) органы исполнительной власти субъектов Российской Федерации - городов федерального значения Москвы, Санкт-Петербурга и Севастополя, органы местного самоуправления (далее - уполномоченные органы) наделяются полномочиями по: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lastRenderedPageBreak/>
        <w:t>проведению мероприятий по выявлению правообладателей объектов недвижимости, которые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 xml:space="preserve">проведению мероприятий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 недвижимости, были оформлены до дня вступления в силу </w:t>
      </w:r>
      <w:hyperlink r:id="rId6" w:history="1">
        <w:r w:rsidRPr="00230BEE">
          <w:rPr>
            <w:rFonts w:ascii="Times New Roman" w:hAnsi="Times New Roman"/>
            <w:sz w:val="28"/>
            <w:szCs w:val="28"/>
          </w:rPr>
          <w:t>Закона</w:t>
        </w:r>
      </w:hyperlink>
      <w:r w:rsidRPr="00230BEE">
        <w:rPr>
          <w:rFonts w:ascii="Times New Roman" w:hAnsi="Times New Roman"/>
          <w:sz w:val="28"/>
          <w:szCs w:val="28"/>
        </w:rPr>
        <w:t xml:space="preserve"> №122-ФЗ и права на такие объекты недвижимости, подтверждающиеся указанными документами, не зарегистрированы в ЕГРН;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подготовке проекта решения о выявлении правообладателя ранее учтенного объекта недвижимости;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взаимодействию с лицом, выявленным в качестве правообладателя ранее учтенного объекта недвижимости;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принятию решения о выявлении правообладателя ранее учтенного объекта недвижимости;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направлению в орган регистрации прав заявления о внесении в ЕГРН сведений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ЕГРН или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- в случае, если сведения о ранее учтенном объекте недвижимости, а также о его правообладателе в ЕГРН отсутствуют;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2)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>3) уполномоченные органы вправе: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t xml:space="preserve">обеспечить выполнение комплексных кадастровых работ в целях уточнения границ земельных участков, указанных в </w:t>
      </w:r>
      <w:hyperlink r:id="rId7" w:history="1">
        <w:r w:rsidRPr="00230BEE">
          <w:rPr>
            <w:rFonts w:ascii="Times New Roman" w:hAnsi="Times New Roman"/>
            <w:sz w:val="28"/>
            <w:szCs w:val="28"/>
          </w:rPr>
          <w:t>части 1 статьи 69.1</w:t>
        </w:r>
      </w:hyperlink>
      <w:r w:rsidRPr="00230BEE">
        <w:rPr>
          <w:rFonts w:ascii="Times New Roman" w:hAnsi="Times New Roman"/>
          <w:sz w:val="28"/>
          <w:szCs w:val="28"/>
        </w:rPr>
        <w:t xml:space="preserve"> Закона №218-ФЗ;</w:t>
      </w:r>
    </w:p>
    <w:p w:rsidR="00230BEE" w:rsidRPr="00230BEE" w:rsidRDefault="00230BEE" w:rsidP="00230BEE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30BEE">
        <w:rPr>
          <w:rFonts w:ascii="Times New Roman" w:hAnsi="Times New Roman"/>
          <w:sz w:val="28"/>
          <w:szCs w:val="28"/>
        </w:rPr>
        <w:lastRenderedPageBreak/>
        <w:t>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участков.</w:t>
      </w:r>
    </w:p>
    <w:p w:rsidR="00230BEE" w:rsidRPr="00230BEE" w:rsidRDefault="00230BEE" w:rsidP="00230BEE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0BE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«Закон №518-ФЗ, устанавливающий порядок выявления правообладателей ранее учтенных объектов недвижимости, впервые предусматривает выявление и внесение таких сведений в ЕГРН без участия правообладателя, - это необходимо для защиты прав граждан и юридических лиц, обеспечит защиту собственности при совершении сделок с недвижимостью, позволит включить в оборот неиспользуемые объекты недвижимости, что в свою очередь положительно скажется на наполняемости бюджета региона» - прокомментировала нововведение заместитель руководителя Управления Росреестра по Республике Коми Наталья Мирон.</w:t>
      </w:r>
    </w:p>
    <w:p w:rsidR="00B84D6A" w:rsidRDefault="00B84D6A" w:rsidP="004D6942">
      <w:pPr>
        <w:ind w:firstLine="567"/>
        <w:jc w:val="both"/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</w:pPr>
    </w:p>
    <w:p w:rsidR="00B84D6A" w:rsidRDefault="00B84D6A" w:rsidP="004D6942">
      <w:pPr>
        <w:ind w:firstLine="567"/>
        <w:jc w:val="both"/>
      </w:pPr>
    </w:p>
    <w:sectPr w:rsidR="00B84D6A" w:rsidSect="0023750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2"/>
    <w:rsid w:val="000C60B0"/>
    <w:rsid w:val="00230BEE"/>
    <w:rsid w:val="0023750F"/>
    <w:rsid w:val="002C6446"/>
    <w:rsid w:val="003E4CD9"/>
    <w:rsid w:val="004D6942"/>
    <w:rsid w:val="00597296"/>
    <w:rsid w:val="006574B3"/>
    <w:rsid w:val="006B6BFA"/>
    <w:rsid w:val="006D0FDC"/>
    <w:rsid w:val="0081304B"/>
    <w:rsid w:val="00A04CA6"/>
    <w:rsid w:val="00A26ABA"/>
    <w:rsid w:val="00A716A7"/>
    <w:rsid w:val="00AA348B"/>
    <w:rsid w:val="00B84D6A"/>
    <w:rsid w:val="00DB1A1E"/>
    <w:rsid w:val="00DD3BA8"/>
    <w:rsid w:val="00E26010"/>
    <w:rsid w:val="00E756CA"/>
    <w:rsid w:val="00E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5B5A-1262-4F6A-8145-FA8676BC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D6942"/>
  </w:style>
  <w:style w:type="character" w:styleId="a3">
    <w:name w:val="Hyperlink"/>
    <w:uiPriority w:val="99"/>
    <w:semiHidden/>
    <w:unhideWhenUsed/>
    <w:rsid w:val="002C64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B6BFA"/>
    <w:rPr>
      <w:rFonts w:ascii="Segoe UI" w:hAnsi="Segoe UI" w:cs="Segoe UI"/>
      <w:sz w:val="18"/>
      <w:szCs w:val="18"/>
      <w:lang w:eastAsia="en-US"/>
    </w:rPr>
  </w:style>
  <w:style w:type="paragraph" w:customStyle="1" w:styleId="3">
    <w:name w:val="Знак Знак Знак Знак Знак Знак3 Знак Знак Знак Знак Знак Знак Знак Знак Знак Знак Знак Знак Знак Знак"/>
    <w:basedOn w:val="a"/>
    <w:rsid w:val="00230BE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09645C3875A0D7489A62EC608CD21C96839934392C7BD3D1DFCC59CD01F069AE94996516A9A374CC1BC6B39B20EF84D2A16431DFQFG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9645C3875A0D7489A62EC608CD21C97849B3E3C297BD3D1DFCC59CD01F069BC94C16B17A6B620984191BE9BQ2G6J" TargetMode="External"/><Relationship Id="rId5" Type="http://schemas.openxmlformats.org/officeDocument/2006/relationships/hyperlink" Target="consultantplus://offline/ref=AB6C4F536DD0C6D65E0C95B1BD494D7671F5A40563C7E1A09F36E2AC5EBE08C7619944F80806ECE56BE8B68528m7X3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Links>
    <vt:vector size="18" baseType="variant"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consultantplus://offline/ref=BC09645C3875A0D7489A62EC608CD21C96839934392C7BD3D1DFCC59CD01F069AE94996516A9A374CC1BC6B39B20EF84D2A16431DFQFG7J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consultantplus://offline/ref=BC09645C3875A0D7489A62EC608CD21C97849B3E3C297BD3D1DFCC59CD01F069BC94C16B17A6B620984191BE9BQ2G6J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consultantplus://offline/ref=AB6C4F536DD0C6D65E0C95B1BD494D7671F5A40563C7E1A09F36E2AC5EBE08C7619944F80806ECE56BE8B68528m7X3I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Сотиева Ксения Анатольевна</dc:creator>
  <cp:keywords/>
  <dc:description/>
  <cp:lastModifiedBy>Светлана Олеговна Штраух</cp:lastModifiedBy>
  <cp:revision>2</cp:revision>
  <cp:lastPrinted>2021-06-04T07:22:00Z</cp:lastPrinted>
  <dcterms:created xsi:type="dcterms:W3CDTF">2021-06-16T12:59:00Z</dcterms:created>
  <dcterms:modified xsi:type="dcterms:W3CDTF">2021-06-16T12:59:00Z</dcterms:modified>
</cp:coreProperties>
</file>