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72E55740" w14:textId="4E82B2AE" w:rsidR="00696324" w:rsidRPr="00696324" w:rsidRDefault="00696324" w:rsidP="00EE2311">
      <w:pPr>
        <w:suppressAutoHyphens/>
        <w:spacing w:line="100" w:lineRule="atLeast"/>
        <w:jc w:val="center"/>
        <w:rPr>
          <w:b/>
          <w:bCs/>
          <w:color w:val="000000"/>
          <w:sz w:val="26"/>
          <w:szCs w:val="26"/>
          <w:lang w:eastAsia="ar-SA"/>
        </w:rPr>
      </w:pPr>
      <w:bookmarkStart w:id="0" w:name="_GoBack"/>
      <w:r>
        <w:rPr>
          <w:b/>
          <w:bCs/>
          <w:color w:val="000000"/>
          <w:sz w:val="26"/>
          <w:szCs w:val="26"/>
          <w:lang w:eastAsia="ar-SA"/>
        </w:rPr>
        <w:t>Работник решил уволиться по собственному желанию в период ежегодно</w:t>
      </w:r>
      <w:r w:rsidR="007548DD">
        <w:rPr>
          <w:b/>
          <w:bCs/>
          <w:color w:val="000000"/>
          <w:sz w:val="26"/>
          <w:szCs w:val="26"/>
          <w:lang w:eastAsia="ar-SA"/>
        </w:rPr>
        <w:t>го</w:t>
      </w:r>
      <w:r>
        <w:rPr>
          <w:b/>
          <w:bCs/>
          <w:color w:val="000000"/>
          <w:sz w:val="26"/>
          <w:szCs w:val="26"/>
          <w:lang w:eastAsia="ar-SA"/>
        </w:rPr>
        <w:t xml:space="preserve"> отпуск</w:t>
      </w:r>
      <w:r w:rsidR="007548DD">
        <w:rPr>
          <w:b/>
          <w:bCs/>
          <w:color w:val="000000"/>
          <w:sz w:val="26"/>
          <w:szCs w:val="26"/>
          <w:lang w:eastAsia="ar-SA"/>
        </w:rPr>
        <w:t>а</w:t>
      </w:r>
      <w:r>
        <w:rPr>
          <w:b/>
          <w:bCs/>
          <w:color w:val="000000"/>
          <w:sz w:val="26"/>
          <w:szCs w:val="26"/>
          <w:lang w:eastAsia="ar-SA"/>
        </w:rPr>
        <w:t xml:space="preserve">, но работодатель отказывает в </w:t>
      </w:r>
      <w:r w:rsidR="00EE2311">
        <w:rPr>
          <w:b/>
          <w:bCs/>
          <w:color w:val="000000"/>
          <w:sz w:val="26"/>
          <w:szCs w:val="26"/>
          <w:lang w:eastAsia="ar-SA"/>
        </w:rPr>
        <w:t>приеме заявления об увольнении</w:t>
      </w:r>
    </w:p>
    <w:bookmarkEnd w:id="0"/>
    <w:p w14:paraId="55757211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251C1710" w14:textId="15A5E9B8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Согласно ч. 1, 6 ст. 80 Трудового кодекса РФ (далее – ТК РФ) работник имеет право расторгнуть трудовой договор, предупредив об этом работодателя в письменной форме не позднее чем за две недели, течение указанного срока начинается на следующий день после получения работодателем заявления работника об увольнении.</w:t>
      </w:r>
    </w:p>
    <w:p w14:paraId="41AD88AB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Если по истечении срока предупреждения об увольнении трудовой договор не был расторгнут, и работник не настаивает на увольнении, то действие трудового договора продолжается.</w:t>
      </w:r>
    </w:p>
    <w:p w14:paraId="3960E961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При этом на основании ч. 5 ст. 80 ТК РФ по истечении срока предупреждения об увольнении работник имеет право прекратить работу, а работодатель, в соответствии с ч. 5 ст. 80, ст. ст. 84.1 и 140 ТК РФ, в последний день работы (день прекращения трудового договора)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расчет, а также оформить приказ о прекращении трудового договора, с которым должен ознакомить работника под росписью.</w:t>
      </w:r>
    </w:p>
    <w:p w14:paraId="55E5FF3C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Днем прекращения трудового договора по общему правилу является последний день работы работника (ч. 3 ст. 84.1 ТК РФ).</w:t>
      </w:r>
    </w:p>
    <w:p w14:paraId="737D8832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Согласно ч. 6 ст. 84.1 ТК РФ в</w:t>
      </w:r>
      <w:r w:rsidRPr="00BD20E1">
        <w:rPr>
          <w:color w:val="000000"/>
          <w:sz w:val="26"/>
          <w:szCs w:val="26"/>
          <w:lang w:eastAsia="ar-SA"/>
        </w:rPr>
        <w:t xml:space="preserve">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</w:t>
      </w:r>
      <w:r>
        <w:rPr>
          <w:color w:val="000000"/>
          <w:sz w:val="26"/>
          <w:szCs w:val="26"/>
          <w:lang w:eastAsia="ar-SA"/>
        </w:rPr>
        <w:t>ТК РФ</w:t>
      </w:r>
      <w:r w:rsidRPr="00BD20E1">
        <w:rPr>
          <w:color w:val="000000"/>
          <w:sz w:val="26"/>
          <w:szCs w:val="26"/>
          <w:lang w:eastAsia="ar-SA"/>
        </w:rPr>
        <w:t xml:space="preserve">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</w:t>
      </w:r>
      <w:r>
        <w:rPr>
          <w:color w:val="000000"/>
          <w:sz w:val="26"/>
          <w:szCs w:val="26"/>
          <w:lang w:eastAsia="ar-SA"/>
        </w:rPr>
        <w:t>ТК РФ</w:t>
      </w:r>
      <w:r w:rsidRPr="00BD20E1">
        <w:rPr>
          <w:color w:val="000000"/>
          <w:sz w:val="26"/>
          <w:szCs w:val="26"/>
          <w:lang w:eastAsia="ar-SA"/>
        </w:rPr>
        <w:t xml:space="preserve">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</w:t>
      </w:r>
      <w:r>
        <w:rPr>
          <w:color w:val="000000"/>
          <w:sz w:val="26"/>
          <w:szCs w:val="26"/>
          <w:lang w:eastAsia="ar-SA"/>
        </w:rPr>
        <w:t>ТК РФ</w:t>
      </w:r>
      <w:r w:rsidRPr="00BD20E1">
        <w:rPr>
          <w:color w:val="000000"/>
          <w:sz w:val="26"/>
          <w:szCs w:val="26"/>
          <w:lang w:eastAsia="ar-SA"/>
        </w:rPr>
        <w:t xml:space="preserve">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</w:t>
      </w:r>
      <w:r w:rsidRPr="00BD20E1">
        <w:rPr>
          <w:color w:val="000000"/>
          <w:sz w:val="26"/>
          <w:szCs w:val="26"/>
          <w:lang w:eastAsia="ar-SA"/>
        </w:rPr>
        <w:lastRenderedPageBreak/>
        <w:t>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14:paraId="31DED97B" w14:textId="77777777" w:rsidR="00D150BA" w:rsidRPr="0006692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Согласно ст. 140 ТК РФ п</w:t>
      </w:r>
      <w:r w:rsidRPr="00066926">
        <w:rPr>
          <w:color w:val="000000"/>
          <w:sz w:val="26"/>
          <w:szCs w:val="26"/>
          <w:lang w:eastAsia="ar-SA"/>
        </w:rPr>
        <w:t>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14:paraId="4D4A0C24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066926">
        <w:rPr>
          <w:color w:val="000000"/>
          <w:sz w:val="26"/>
          <w:szCs w:val="26"/>
          <w:lang w:eastAsia="ar-SA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14:paraId="2CC08D5B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В соответствии с абз. 3 ст. 234 ТК РФ работодатель обязан возместить работнику,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задержки работодателем выдачи работнику трудовой книжки, предоставления сведений о трудовой деятельности (ст. 66.1 ТК РФ),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r>
        <w:rPr>
          <w:color w:val="000000"/>
          <w:sz w:val="26"/>
          <w:szCs w:val="26"/>
          <w:lang w:eastAsia="ar-SA"/>
        </w:rPr>
        <w:t>.</w:t>
      </w:r>
    </w:p>
    <w:p w14:paraId="71FBB273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В соответствии со ст. 381 ТК РФ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 споров.</w:t>
      </w:r>
    </w:p>
    <w:p w14:paraId="5FF9D02D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14:paraId="0DB4257E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В соответствии со ст. 391 ТК РФ 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трудовым спорам либо, когда работник обращается в суд, минуя комиссию по трудовым спорам, а также по заявлению прокурора, если решение комиссии по трудовым спорам не соответствует трудовому законодательству и иным актам, содержащим нормы трудового права.</w:t>
      </w:r>
    </w:p>
    <w:p w14:paraId="530F0FC4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Непосредственно в судах рассматриваются индивидуальные трудовые споры по заявлениям работника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работника.</w:t>
      </w:r>
    </w:p>
    <w:p w14:paraId="03DCA680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 xml:space="preserve">Согласно ч. 1 ст. 392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</w:t>
      </w:r>
      <w:r w:rsidRPr="00EB47E9">
        <w:rPr>
          <w:color w:val="000000"/>
          <w:sz w:val="26"/>
          <w:szCs w:val="26"/>
          <w:lang w:eastAsia="ar-SA"/>
        </w:rPr>
        <w:lastRenderedPageBreak/>
        <w:t>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(ст. 66.1 ТК РФ) у работодателя по последнему месту работы.</w:t>
      </w:r>
    </w:p>
    <w:p w14:paraId="42EC3D3D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 xml:space="preserve">В соответствии со ст. 393 ТК РФ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работники освобождаются от оплаты пошлин и судебных расходов. </w:t>
      </w:r>
    </w:p>
    <w:p w14:paraId="7BF62499" w14:textId="77777777" w:rsidR="00D150BA" w:rsidRPr="004E123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4E1236">
        <w:rPr>
          <w:color w:val="000000"/>
          <w:sz w:val="26"/>
          <w:szCs w:val="26"/>
          <w:lang w:eastAsia="ar-SA"/>
        </w:rPr>
        <w:t xml:space="preserve">Поскольку от подачи заявления об увольнении работником зависит дата его увольнения, то факт подачи заявления об увольнении должен быть подтвержден. </w:t>
      </w:r>
    </w:p>
    <w:p w14:paraId="2CE700D0" w14:textId="3C2834D5" w:rsidR="00D150BA" w:rsidRPr="004E123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По нашему мнению, в</w:t>
      </w:r>
      <w:r w:rsidRPr="004E1236">
        <w:rPr>
          <w:color w:val="000000"/>
          <w:sz w:val="26"/>
          <w:szCs w:val="26"/>
          <w:lang w:eastAsia="ar-SA"/>
        </w:rPr>
        <w:t xml:space="preserve"> сложившейся ситуации факт подачи работником заявления об увольнении</w:t>
      </w:r>
      <w:r>
        <w:rPr>
          <w:color w:val="000000"/>
          <w:sz w:val="26"/>
          <w:szCs w:val="26"/>
          <w:lang w:eastAsia="ar-SA"/>
        </w:rPr>
        <w:t xml:space="preserve"> возможно считать подтвержденным, если представитель работодателя, получивший заявление, наделен соответствующими полномочиями, а также на заявлении</w:t>
      </w:r>
      <w:r w:rsidR="007548DD">
        <w:rPr>
          <w:color w:val="000000"/>
          <w:sz w:val="26"/>
          <w:szCs w:val="26"/>
          <w:lang w:eastAsia="ar-SA"/>
        </w:rPr>
        <w:t xml:space="preserve"> есть отметка о получении, например,</w:t>
      </w:r>
      <w:r>
        <w:rPr>
          <w:color w:val="000000"/>
          <w:sz w:val="26"/>
          <w:szCs w:val="26"/>
          <w:lang w:eastAsia="ar-SA"/>
        </w:rPr>
        <w:t xml:space="preserve"> указан номер входящего документа, подпись должностного лица, подтверждающая получение, в противном случае</w:t>
      </w:r>
      <w:r w:rsidRPr="004E1236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факт обращения работника о желании расторжения трудового договора </w:t>
      </w:r>
      <w:r w:rsidRPr="004E1236">
        <w:rPr>
          <w:color w:val="000000"/>
          <w:sz w:val="26"/>
          <w:szCs w:val="26"/>
          <w:lang w:eastAsia="ar-SA"/>
        </w:rPr>
        <w:t>невозможно подтвердить</w:t>
      </w:r>
      <w:r>
        <w:rPr>
          <w:color w:val="000000"/>
          <w:sz w:val="26"/>
          <w:szCs w:val="26"/>
          <w:lang w:eastAsia="ar-SA"/>
        </w:rPr>
        <w:t>. В</w:t>
      </w:r>
      <w:r w:rsidRPr="004E1236">
        <w:rPr>
          <w:color w:val="000000"/>
          <w:sz w:val="26"/>
          <w:szCs w:val="26"/>
          <w:lang w:eastAsia="ar-SA"/>
        </w:rPr>
        <w:t xml:space="preserve"> такой ситуации </w:t>
      </w:r>
      <w:r>
        <w:rPr>
          <w:color w:val="000000"/>
          <w:sz w:val="26"/>
          <w:szCs w:val="26"/>
          <w:lang w:eastAsia="ar-SA"/>
        </w:rPr>
        <w:t>воз</w:t>
      </w:r>
      <w:r w:rsidRPr="004E1236">
        <w:rPr>
          <w:color w:val="000000"/>
          <w:sz w:val="26"/>
          <w:szCs w:val="26"/>
          <w:lang w:eastAsia="ar-SA"/>
        </w:rPr>
        <w:t>можно направить</w:t>
      </w:r>
      <w:r>
        <w:rPr>
          <w:color w:val="000000"/>
          <w:sz w:val="26"/>
          <w:szCs w:val="26"/>
          <w:lang w:eastAsia="ar-SA"/>
        </w:rPr>
        <w:t xml:space="preserve"> заявление</w:t>
      </w:r>
      <w:r w:rsidRPr="004E1236">
        <w:rPr>
          <w:color w:val="000000"/>
          <w:sz w:val="26"/>
          <w:szCs w:val="26"/>
          <w:lang w:eastAsia="ar-SA"/>
        </w:rPr>
        <w:t xml:space="preserve"> на адрес фактического местонахождения работодателя, посредством почтового отправления ценным письмом с описью вложения. </w:t>
      </w:r>
    </w:p>
    <w:p w14:paraId="3516EF86" w14:textId="6BB3A726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Решение вопроса о расторжении трудового договора, с учетом ситуации, возможно в рамках гражданского судопроизводства, в порядке п. 2 ст. 450 ГК РФ, согласно которой по требованию одной из сторон договор может быть изменен или расторгнут по решению суда только:</w:t>
      </w:r>
    </w:p>
    <w:p w14:paraId="4BEFB7DA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1) при существенном нарушении договора другой стороной;</w:t>
      </w:r>
    </w:p>
    <w:p w14:paraId="466D0DAC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2) в иных случаях, предусмотренных ГК РФ, другими законами или договором.</w:t>
      </w:r>
    </w:p>
    <w:p w14:paraId="60B25367" w14:textId="77777777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3436810B" w14:textId="44BEA33D" w:rsidR="00D150BA" w:rsidRPr="00EB47E9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 w:rsidRPr="00EB47E9">
        <w:rPr>
          <w:color w:val="000000"/>
          <w:sz w:val="26"/>
          <w:szCs w:val="26"/>
          <w:lang w:eastAsia="ar-SA"/>
        </w:rPr>
        <w:t>Исходя из изложенного, для решения вопросов, связанных с признанием расторжения трудового договора, желанием работника признать факт увольнения, являющихся индивидуальным трудовым спором, работник</w:t>
      </w:r>
      <w:r w:rsidR="00F80512">
        <w:rPr>
          <w:color w:val="000000"/>
          <w:sz w:val="26"/>
          <w:szCs w:val="26"/>
          <w:lang w:eastAsia="ar-SA"/>
        </w:rPr>
        <w:t xml:space="preserve"> вправе</w:t>
      </w:r>
      <w:r w:rsidRPr="00EB47E9">
        <w:rPr>
          <w:color w:val="000000"/>
          <w:sz w:val="26"/>
          <w:szCs w:val="26"/>
          <w:lang w:eastAsia="ar-SA"/>
        </w:rPr>
        <w:t xml:space="preserve"> обратиться в судебные органы, в порядке ст.</w:t>
      </w:r>
      <w:r>
        <w:rPr>
          <w:color w:val="000000"/>
          <w:sz w:val="26"/>
          <w:szCs w:val="26"/>
          <w:lang w:eastAsia="ar-SA"/>
        </w:rPr>
        <w:t xml:space="preserve"> </w:t>
      </w:r>
      <w:r w:rsidRPr="00EB47E9">
        <w:rPr>
          <w:color w:val="000000"/>
          <w:sz w:val="26"/>
          <w:szCs w:val="26"/>
          <w:lang w:eastAsia="ar-SA"/>
        </w:rPr>
        <w:t>ст. 391 – 393 ТК РФ, а также в порядке гражданского судопроизводства согласно п. 2 ст. 450 ГК РФ. Также решением суда может быть установлена обязанность возвращения трудовой книжки с возмещением работнику материального ущерба за задержку выдачи трудовой книжки в установленный срок. Подтверждение, причин и факта увольнения, размера причитающихся работнику сумм, могут быть получены из имеющихся письменных документов, из объяснений сторон и третьих лиц, показаний свидетелей и т.д. Работник вправе просить суд об обеспечении этих доказательств.</w:t>
      </w:r>
    </w:p>
    <w:p w14:paraId="0C677B8F" w14:textId="46945A7D" w:rsidR="00FE64C3" w:rsidRDefault="00FE64C3"/>
    <w:p w14:paraId="44605ACE" w14:textId="77777777" w:rsidR="00EE2311" w:rsidRDefault="00EE2311"/>
    <w:p w14:paraId="195E249B" w14:textId="1B6C543E" w:rsidR="00EE2311" w:rsidRPr="00EE2311" w:rsidRDefault="00EE2311">
      <w:pPr>
        <w:rPr>
          <w:sz w:val="26"/>
          <w:szCs w:val="26"/>
        </w:rPr>
      </w:pPr>
      <w:r w:rsidRPr="00EE2311">
        <w:rPr>
          <w:sz w:val="26"/>
          <w:szCs w:val="26"/>
        </w:rPr>
        <w:t>Подготовил: главный государственный инспектор труда, Андреева С.С.</w:t>
      </w:r>
    </w:p>
    <w:sectPr w:rsidR="00EE2311" w:rsidRPr="00EE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112A27"/>
    <w:rsid w:val="005B61AF"/>
    <w:rsid w:val="00696324"/>
    <w:rsid w:val="007548DD"/>
    <w:rsid w:val="008E3C8A"/>
    <w:rsid w:val="00D150BA"/>
    <w:rsid w:val="00EE2311"/>
    <w:rsid w:val="00F80512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2022-08-17T11:41:00Z</cp:lastPrinted>
  <dcterms:created xsi:type="dcterms:W3CDTF">2022-08-18T08:19:00Z</dcterms:created>
  <dcterms:modified xsi:type="dcterms:W3CDTF">2022-08-18T08:19:00Z</dcterms:modified>
</cp:coreProperties>
</file>